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件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小标宋" w:cs="Times New 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小标宋" w:cs="Times New 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小标宋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小标宋" w:cs="Times New Roman"/>
          <w:kern w:val="2"/>
          <w:sz w:val="44"/>
          <w:szCs w:val="44"/>
          <w:lang w:val="en-US" w:eastAsia="zh-CN" w:bidi="ar"/>
        </w:rPr>
        <w:t>云浮市市场监督管理局2026年省级财政知识产权专项资金市县储备项目申报书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小标宋" w:cs="Times New Roman"/>
          <w:kern w:val="2"/>
          <w:sz w:val="44"/>
          <w:szCs w:val="44"/>
          <w:lang w:val="en-US" w:eastAsia="zh-CN" w:bidi="ar"/>
        </w:rPr>
        <w:t>(转化运用类)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 w:firstLine="1440" w:firstLineChars="400"/>
        <w:jc w:val="both"/>
        <w:rPr>
          <w:rFonts w:hint="default" w:ascii="Times New Roman" w:hAnsi="Times New Roman" w:eastAsia="楷体_GB2312" w:cs="Times New Roman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 w:firstLine="1440" w:firstLineChars="400"/>
        <w:jc w:val="both"/>
        <w:rPr>
          <w:rFonts w:hint="default" w:ascii="Times New Roman" w:hAnsi="Times New Roman" w:eastAsia="楷体_GB2312" w:cs="Times New Roman"/>
          <w:kern w:val="2"/>
          <w:sz w:val="36"/>
          <w:szCs w:val="36"/>
        </w:rPr>
      </w:pPr>
      <w:r>
        <w:rPr>
          <w:rFonts w:hint="default" w:ascii="Times New Roman" w:hAnsi="Times New Roman" w:eastAsia="楷体_GB2312" w:cs="Times New Roman"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4"/>
        <w:tblW w:w="8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项目名称：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u w:val="single"/>
                <w:shd w:val="clear" w:color="auto" w:fill="FFFFFF"/>
                <w:lang w:val="en-US" w:eastAsia="zh-CN" w:bidi="ar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申报单位：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>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项目联系人：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单位及职务：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工作电话：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手机号码：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电子邮箱：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hAnsi="Times New Roman" w:eastAsia="楷体_GB2312" w:cs="楷体_GB2312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"/>
        </w:rPr>
        <w:t>——云浮市市场监督管理</w:t>
      </w:r>
      <w:r>
        <w:rPr>
          <w:rFonts w:hint="eastAsia" w:ascii="楷体_GB2312" w:hAnsi="Times New Roman" w:eastAsia="楷体_GB2312" w:cs="楷体_GB2312"/>
          <w:bCs/>
          <w:kern w:val="2"/>
          <w:sz w:val="32"/>
          <w:szCs w:val="32"/>
          <w:lang w:val="en-US" w:eastAsia="zh-CN" w:bidi="ar"/>
        </w:rPr>
        <w:t>局（知识产权局）编制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sectPr>
          <w:pgSz w:w="11906" w:h="16838"/>
          <w:pgMar w:top="1440" w:right="1576" w:bottom="1440" w:left="1576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填表说明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本申</w:t>
      </w: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书适用于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年广东省知识产权专项经费的申报工作。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申报单位对本申请材料以及所附材料的合法性、真实性、准确性负责。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、申</w:t>
      </w: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书规格为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纸，各栏不够填写时，请自行加页。申报书宜双面打印，并于左侧装订成册，一式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5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份（加盖公章）。提交同时，须同时提交电子件（可编辑版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word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及盖章扫描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PDF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版）。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小标宋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小标宋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2026年转化运用</w:t>
      </w:r>
      <w:r>
        <w:rPr>
          <w:rFonts w:hint="eastAsia" w:eastAsia="小标宋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类</w:t>
      </w:r>
      <w:r>
        <w:rPr>
          <w:rFonts w:hint="default" w:ascii="Times New Roman" w:hAnsi="Times New Roman" w:eastAsia="小标宋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项目申报承诺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为更好统筹服务资源，提高项目服务质量，确保同一单位不“扎堆”承担不同地市的知识产权转化运用类项目，我单位承诺：一是在2026年省级知识产权专项资金支持地市开展的专利转化运用体系建设、国家知识产权金融生态示范区及广东省数据知识产权运用、专利转化运用人才体系建设、专利密集型产品培育推广等4个项目（见下表）申报中，申报地市不超过2个市（不含深圳市）、申报类型不超过2类项目；二是在“第八届知交会”“第四届粤创赛”重大活动中，只选择申报其中一项重大活动。如后续经检查时发现有未遵守承诺的情况，我单位同意取消我单位以上项目入库资格。</w:t>
      </w:r>
    </w:p>
    <w:p>
      <w:pPr>
        <w:ind w:firstLine="5440" w:firstLineChars="1700"/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</w:pPr>
    </w:p>
    <w:p>
      <w:pPr>
        <w:ind w:firstLine="5440" w:firstLineChars="1700"/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</w:pPr>
    </w:p>
    <w:p>
      <w:pPr>
        <w:ind w:firstLine="4480" w:firstLineChars="1400"/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  <w:t>承诺单位（盖章）：</w:t>
      </w:r>
    </w:p>
    <w:p>
      <w:pPr>
        <w:ind w:firstLine="4800" w:firstLineChars="15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  <w:t>时间：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rPr>
          <w:rFonts w:hint="eastAsia" w:ascii="小标宋" w:hAnsi="小标宋" w:eastAsia="小标宋" w:cs="小标宋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小标宋" w:hAnsi="小标宋" w:eastAsia="小标宋" w:cs="小标宋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2026年拟申报转化运用类项目和活动汇总表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rPr>
          <w:rFonts w:hint="eastAsia" w:ascii="楷体_GB2312" w:hAnsi="楷体_GB2312" w:eastAsia="楷体_GB2312" w:cs="楷体_GB2312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1.下表由申报单位填写，作为申报书内容。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各申报单位根据自身情况，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可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选择不超过2个地市（不含深圳市）、每个地市不超过2类项目进行申报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eastAsia="zh-CN" w:bidi="ar"/>
        </w:rPr>
        <w:t>；同时可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选择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项活动进行申报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eastAsia="zh-CN" w:bidi="ar"/>
        </w:rPr>
        <w:t>（即同一申报单位最多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eastAsia="zh-CN" w:bidi="ar"/>
        </w:rPr>
        <w:t>可选择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eastAsia="zh-CN" w:bidi="ar"/>
        </w:rPr>
        <w:t>申报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4个项目和1项活动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Cs w:val="32"/>
          <w:lang w:val="en-US" w:eastAsia="zh-CN" w:bidi="ar"/>
        </w:rPr>
        <w:t>。</w:t>
      </w:r>
    </w:p>
    <w:p>
      <w:pPr>
        <w:pStyle w:val="2"/>
        <w:adjustRightInd w:val="0"/>
        <w:snapToGrid w:val="0"/>
        <w:spacing w:before="0" w:beforeLines="0" w:after="0" w:afterLines="0" w:line="240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</w:t>
      </w:r>
      <w:r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请申报单位将</w:t>
      </w:r>
      <w:r>
        <w:rPr>
          <w:rFonts w:hint="eastAsia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拟</w:t>
      </w:r>
      <w:r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申报的项目</w:t>
      </w:r>
      <w:r>
        <w:rPr>
          <w:rFonts w:hint="eastAsia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及活动在相应空格中划</w:t>
      </w:r>
      <w:r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“√”，</w:t>
      </w:r>
      <w:r>
        <w:rPr>
          <w:rFonts w:hint="eastAsia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如超出申报数量，经提醒未按时修改的，此项目形式审查时予以不通过，不进入专家评审阶段。</w:t>
      </w:r>
      <w:r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”表示2026年省局未在该地市安排此项目。</w:t>
      </w:r>
    </w:p>
    <w:p>
      <w:pPr>
        <w:pStyle w:val="2"/>
        <w:adjustRightInd w:val="0"/>
        <w:snapToGrid w:val="0"/>
        <w:spacing w:before="0" w:beforeLines="0" w:after="0" w:afterLines="0" w:line="240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u w:val="none"/>
          <w:lang w:eastAsia="zh-CN" w:bidi="ar"/>
        </w:rPr>
        <w:t>如后续经检查时发现有未遵守承诺的情况，取消该单位项目入库资格。</w:t>
      </w:r>
    </w:p>
    <w:tbl>
      <w:tblPr>
        <w:tblStyle w:val="4"/>
        <w:tblpPr w:leftFromText="180" w:rightFromText="180" w:vertAnchor="text" w:horzAnchor="page" w:tblpX="1125" w:tblpY="1585"/>
        <w:tblOverlap w:val="never"/>
        <w:tblW w:w="9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71"/>
        <w:gridCol w:w="1175"/>
        <w:gridCol w:w="2175"/>
        <w:gridCol w:w="1455"/>
        <w:gridCol w:w="1395"/>
        <w:gridCol w:w="1017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地市 </w:t>
            </w:r>
          </w:p>
        </w:tc>
        <w:tc>
          <w:tcPr>
            <w:tcW w:w="6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项目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专利转化运用体系建设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国家知识产权金融生态示范区培育及广东省数据知识产权运用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专利转化运用人才培养体系建设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专利密集型产品培育推广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第八届知交会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第四届粤创赛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广州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佛山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珠海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东莞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惠州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中山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江门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肇庆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汕头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汕尾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潮州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揭阳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湛江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茂名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阳江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云浮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韶关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河源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梅州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清远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一、申报单位基本信息</w:t>
      </w:r>
    </w:p>
    <w:tbl>
      <w:tblPr>
        <w:tblStyle w:val="4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804"/>
        <w:gridCol w:w="2160"/>
        <w:gridCol w:w="583"/>
        <w:gridCol w:w="1802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6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注册地址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注册时间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注册登记证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注册登记号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法定代表人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开户银行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开户名称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银行账号</w:t>
            </w:r>
          </w:p>
        </w:tc>
        <w:tc>
          <w:tcPr>
            <w:tcW w:w="6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地址邮编</w:t>
            </w:r>
          </w:p>
        </w:tc>
        <w:tc>
          <w:tcPr>
            <w:tcW w:w="6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部门及</w:t>
            </w: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部门及</w:t>
            </w: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传真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传真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电邮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电邮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二、项目工作方案</w:t>
      </w:r>
    </w:p>
    <w:tbl>
      <w:tblPr>
        <w:tblStyle w:val="4"/>
        <w:tblW w:w="901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5"/>
        <w:gridCol w:w="14"/>
        <w:gridCol w:w="5469"/>
        <w:gridCol w:w="2323"/>
        <w:gridCol w:w="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1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任务与资金</w:t>
            </w:r>
          </w:p>
        </w:tc>
        <w:tc>
          <w:tcPr>
            <w:tcW w:w="548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目标任务及工作内容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资金测算明细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（介绍项目的目标任务、工作内容，推进措施及实施方式等。可另附页，下同）</w:t>
            </w:r>
          </w:p>
        </w:tc>
        <w:tc>
          <w:tcPr>
            <w:tcW w:w="2332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（按照工作量和支出标准形式，逐个任务做好资金测算，下同）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694" w:hRule="atLeast"/>
          <w:jc w:val="center"/>
        </w:trPr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工作基础及保障措施</w:t>
            </w:r>
          </w:p>
        </w:tc>
        <w:tc>
          <w:tcPr>
            <w:tcW w:w="77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（介绍申请本项目所具备的工作基础、制度规范，相关经验和优势资源，项目团队、智力支持、信息化设施等相关条件，推进项目顺利实施的保障性举措等）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115" w:hRule="atLeast"/>
          <w:jc w:val="center"/>
        </w:trPr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计划进度</w:t>
            </w:r>
          </w:p>
        </w:tc>
        <w:tc>
          <w:tcPr>
            <w:tcW w:w="77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（工作总体进度时间安排、项目各阶段工作任务与阶段性目标，确保项目按时形成成果、提交项目总结报告）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4025" w:hRule="atLeast"/>
          <w:jc w:val="center"/>
        </w:trPr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预期成果及考核指标</w:t>
            </w:r>
          </w:p>
        </w:tc>
        <w:tc>
          <w:tcPr>
            <w:tcW w:w="77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（项目实施的预期成果形式、可考核指标等）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三、项目工作团队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（可据工作需求而增加空格）</w:t>
      </w:r>
    </w:p>
    <w:tbl>
      <w:tblPr>
        <w:tblStyle w:val="4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43"/>
        <w:gridCol w:w="966"/>
        <w:gridCol w:w="1247"/>
        <w:gridCol w:w="914"/>
        <w:gridCol w:w="1155"/>
        <w:gridCol w:w="1005"/>
        <w:gridCol w:w="102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团队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年份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及学历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现从事专业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在项目中任务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成员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四、单位意见</w:t>
      </w:r>
    </w:p>
    <w:tbl>
      <w:tblPr>
        <w:tblStyle w:val="4"/>
        <w:tblW w:w="92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2"/>
        <w:gridCol w:w="76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0" w:hRule="atLeast"/>
          <w:jc w:val="center"/>
        </w:trPr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意见</w:t>
            </w:r>
          </w:p>
        </w:tc>
        <w:tc>
          <w:tcPr>
            <w:tcW w:w="76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</w:pPr>
    </w:p>
    <w:p/>
    <w:sectPr>
      <w:pgSz w:w="11906" w:h="16838"/>
      <w:pgMar w:top="1440" w:right="1576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BD827E-1FED-4FAE-8B4A-82E45BB39B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EF96A6-33FE-4F14-BB8E-FA0962145EA2}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FD35BA9-3446-4A55-A417-A68820783CE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999A16-2369-44B9-89B7-D9D38EE7A24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36517A3D-9E87-46B9-9334-74439F7F6C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979ED"/>
    <w:rsid w:val="094F6556"/>
    <w:rsid w:val="106979ED"/>
    <w:rsid w:val="1A8B4753"/>
    <w:rsid w:val="1EB95DF3"/>
    <w:rsid w:val="3D0F218A"/>
    <w:rsid w:val="49227202"/>
    <w:rsid w:val="64B34054"/>
    <w:rsid w:val="77D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1439</Words>
  <Characters>1482</Characters>
  <Lines>0</Lines>
  <Paragraphs>0</Paragraphs>
  <TotalTime>1</TotalTime>
  <ScaleCrop>false</ScaleCrop>
  <LinksUpToDate>false</LinksUpToDate>
  <CharactersWithSpaces>1828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2025-07-30T07:36:00Z</dcterms:created>
  <dc:creator>索凌飞</dc:creator>
  <cp:lastModifiedBy>张建</cp:lastModifiedBy>
  <dcterms:modified xsi:type="dcterms:W3CDTF">2025-08-04T01:51:17Z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C2A8746E19C04545BDA6A0FA13C76EEC_13</vt:lpwstr>
  </property>
  <property fmtid="{D5CDD505-2E9C-101B-9397-08002B2CF9AE}" pid="4" name="KSOTemplateDocerSaveRecord">
    <vt:lpwstr>eyJoZGlkIjoiZjFmZWIzNDg2MmIzZjExOTIzMmViNTBmYTMwYTk0ZWYiLCJ1c2VySWQiOiI0MTg1NDI3MjIifQ==</vt:lpwstr>
  </property>
</Properties>
</file>