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91858">
      <w:pPr>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4</w:t>
      </w:r>
      <w:r>
        <w:rPr>
          <w:rFonts w:hint="eastAsia" w:ascii="方正小标宋简体" w:hAnsi="方正小标宋简体" w:eastAsia="方正小标宋简体" w:cs="方正小标宋简体"/>
          <w:sz w:val="52"/>
          <w:szCs w:val="52"/>
        </w:rPr>
        <w:t>年罗定市居民健康素养水平和15岁以上成人烟草流行监测</w:t>
      </w:r>
    </w:p>
    <w:p w14:paraId="07AC13AD">
      <w:pPr>
        <w:spacing w:line="360" w:lineRule="auto"/>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结果公布</w:t>
      </w:r>
    </w:p>
    <w:p w14:paraId="5546B59F">
      <w:pPr>
        <w:spacing w:line="360" w:lineRule="auto"/>
        <w:jc w:val="center"/>
        <w:rPr>
          <w:rFonts w:eastAsia="仿宋_GB2312"/>
          <w:b/>
          <w:sz w:val="24"/>
        </w:rPr>
      </w:pPr>
    </w:p>
    <w:p w14:paraId="09BF317A">
      <w:pPr>
        <w:spacing w:line="360" w:lineRule="auto"/>
        <w:jc w:val="center"/>
        <w:rPr>
          <w:rFonts w:eastAsia="仿宋_GB2312"/>
          <w:b/>
          <w:sz w:val="24"/>
        </w:rPr>
      </w:pPr>
    </w:p>
    <w:p w14:paraId="258445A8">
      <w:pPr>
        <w:spacing w:line="360" w:lineRule="auto"/>
        <w:jc w:val="center"/>
        <w:rPr>
          <w:rFonts w:eastAsia="仿宋_GB2312"/>
          <w:b/>
          <w:sz w:val="24"/>
        </w:rPr>
      </w:pPr>
      <w:r>
        <w:drawing>
          <wp:anchor distT="0" distB="0" distL="114300" distR="114300" simplePos="0" relativeHeight="251659264" behindDoc="0" locked="0" layoutInCell="1" allowOverlap="1">
            <wp:simplePos x="0" y="0"/>
            <wp:positionH relativeFrom="column">
              <wp:posOffset>365125</wp:posOffset>
            </wp:positionH>
            <wp:positionV relativeFrom="paragraph">
              <wp:posOffset>123190</wp:posOffset>
            </wp:positionV>
            <wp:extent cx="3771900" cy="2344420"/>
            <wp:effectExtent l="0" t="0" r="0" b="17780"/>
            <wp:wrapSquare wrapText="bothSides"/>
            <wp:docPr id="1" name="图片 17" descr="健康素养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健康素养logo"/>
                    <pic:cNvPicPr>
                      <a:picLocks noChangeAspect="1"/>
                    </pic:cNvPicPr>
                  </pic:nvPicPr>
                  <pic:blipFill>
                    <a:blip r:embed="rId6"/>
                    <a:stretch>
                      <a:fillRect/>
                    </a:stretch>
                  </pic:blipFill>
                  <pic:spPr>
                    <a:xfrm>
                      <a:off x="0" y="0"/>
                      <a:ext cx="3771900" cy="2344420"/>
                    </a:xfrm>
                    <a:prstGeom prst="rect">
                      <a:avLst/>
                    </a:prstGeom>
                    <a:noFill/>
                    <a:ln>
                      <a:noFill/>
                    </a:ln>
                  </pic:spPr>
                </pic:pic>
              </a:graphicData>
            </a:graphic>
          </wp:anchor>
        </w:drawing>
      </w:r>
    </w:p>
    <w:p w14:paraId="089303B2">
      <w:pPr>
        <w:spacing w:line="360" w:lineRule="auto"/>
        <w:jc w:val="center"/>
        <w:rPr>
          <w:rFonts w:eastAsia="仿宋_GB2312"/>
          <w:b/>
          <w:sz w:val="24"/>
        </w:rPr>
      </w:pPr>
    </w:p>
    <w:p w14:paraId="73904D37">
      <w:pPr>
        <w:spacing w:line="360" w:lineRule="auto"/>
        <w:jc w:val="center"/>
        <w:rPr>
          <w:rFonts w:eastAsia="仿宋_GB2312"/>
          <w:b/>
          <w:sz w:val="24"/>
        </w:rPr>
      </w:pPr>
    </w:p>
    <w:p w14:paraId="05E94C74">
      <w:pPr>
        <w:spacing w:line="360" w:lineRule="auto"/>
        <w:jc w:val="center"/>
        <w:rPr>
          <w:rFonts w:eastAsia="仿宋_GB2312"/>
          <w:b/>
          <w:sz w:val="24"/>
        </w:rPr>
      </w:pPr>
    </w:p>
    <w:p w14:paraId="7664B233">
      <w:pPr>
        <w:spacing w:line="360" w:lineRule="auto"/>
        <w:jc w:val="center"/>
        <w:rPr>
          <w:rFonts w:eastAsia="仿宋_GB2312"/>
          <w:b/>
          <w:sz w:val="24"/>
        </w:rPr>
      </w:pPr>
    </w:p>
    <w:p w14:paraId="58932F50">
      <w:pPr>
        <w:spacing w:line="360" w:lineRule="auto"/>
        <w:jc w:val="center"/>
        <w:rPr>
          <w:rFonts w:eastAsia="仿宋_GB2312"/>
          <w:b/>
          <w:sz w:val="24"/>
        </w:rPr>
      </w:pPr>
    </w:p>
    <w:p w14:paraId="3B9E648F">
      <w:pPr>
        <w:spacing w:line="360" w:lineRule="auto"/>
        <w:jc w:val="center"/>
        <w:rPr>
          <w:rFonts w:eastAsia="仿宋_GB2312"/>
          <w:b/>
          <w:sz w:val="24"/>
        </w:rPr>
      </w:pPr>
    </w:p>
    <w:p w14:paraId="7402D327">
      <w:pPr>
        <w:spacing w:line="360" w:lineRule="auto"/>
        <w:jc w:val="center"/>
        <w:rPr>
          <w:rFonts w:eastAsia="仿宋_GB2312"/>
          <w:b/>
          <w:sz w:val="24"/>
        </w:rPr>
      </w:pPr>
    </w:p>
    <w:p w14:paraId="0471B8D5">
      <w:pPr>
        <w:spacing w:line="360" w:lineRule="auto"/>
        <w:jc w:val="center"/>
        <w:rPr>
          <w:rFonts w:eastAsia="仿宋_GB2312"/>
          <w:b/>
          <w:sz w:val="24"/>
        </w:rPr>
      </w:pPr>
    </w:p>
    <w:p w14:paraId="100DA34A">
      <w:pPr>
        <w:spacing w:line="360" w:lineRule="auto"/>
        <w:ind w:firstLine="640" w:firstLineChars="200"/>
        <w:jc w:val="left"/>
        <w:rPr>
          <w:rFonts w:ascii="仿宋_GB2312" w:eastAsia="仿宋_GB2312"/>
          <w:kern w:val="0"/>
          <w:sz w:val="32"/>
          <w:szCs w:val="32"/>
        </w:rPr>
      </w:pPr>
    </w:p>
    <w:p w14:paraId="5E41EA63">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根据省、市</w:t>
      </w:r>
      <w:r>
        <w:rPr>
          <w:rFonts w:hint="eastAsia" w:ascii="仿宋_GB2312" w:hAnsi="仿宋_GB2312" w:eastAsia="仿宋_GB2312" w:cs="仿宋_GB2312"/>
          <w:sz w:val="32"/>
          <w:szCs w:val="32"/>
        </w:rPr>
        <w:t>《关于做好202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年健康素养促进和居民健康素养监测项目工作的通知》</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等文件</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2024年我市</w:t>
      </w:r>
      <w:r>
        <w:rPr>
          <w:rFonts w:hint="default"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龙湾镇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金鸡</w:t>
      </w:r>
      <w:r>
        <w:rPr>
          <w:rFonts w:hint="default" w:ascii="仿宋_GB2312" w:hAnsi="仿宋_GB2312" w:eastAsia="仿宋_GB2312" w:cs="仿宋_GB2312"/>
          <w:sz w:val="32"/>
          <w:szCs w:val="32"/>
          <w:lang w:val="en-US" w:eastAsia="zh-CN"/>
        </w:rPr>
        <w:t>镇和</w:t>
      </w:r>
      <w:r>
        <w:rPr>
          <w:rFonts w:hint="eastAsia" w:ascii="仿宋_GB2312" w:hAnsi="仿宋_GB2312" w:eastAsia="仿宋_GB2312" w:cs="仿宋_GB2312"/>
          <w:sz w:val="32"/>
          <w:szCs w:val="32"/>
          <w:lang w:val="en-US" w:eastAsia="zh-CN"/>
        </w:rPr>
        <w:t>罗城街道</w:t>
      </w:r>
      <w:r>
        <w:rPr>
          <w:rFonts w:hint="default"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eastAsia="zh-CN"/>
        </w:rPr>
        <w:t>个乡镇（街道）开展</w:t>
      </w:r>
      <w:r>
        <w:rPr>
          <w:rFonts w:hint="eastAsia" w:ascii="仿宋_GB2312" w:hAnsi="仿宋_GB2312" w:eastAsia="仿宋_GB2312" w:cs="仿宋_GB2312"/>
          <w:sz w:val="32"/>
          <w:szCs w:val="32"/>
          <w:lang w:val="en-US" w:eastAsia="zh-CN"/>
        </w:rPr>
        <w:t>居民健康素养监测和烟草流行监测，</w:t>
      </w:r>
      <w:r>
        <w:rPr>
          <w:rFonts w:hint="default" w:ascii="仿宋_GB2312" w:hAnsi="仿宋_GB2312" w:eastAsia="仿宋_GB2312" w:cs="仿宋_GB2312"/>
          <w:sz w:val="32"/>
          <w:szCs w:val="32"/>
          <w:lang w:val="en-US" w:eastAsia="zh-CN"/>
        </w:rPr>
        <w:t>每个</w:t>
      </w:r>
      <w:r>
        <w:rPr>
          <w:rFonts w:hint="default" w:ascii="仿宋_GB2312" w:hAnsi="仿宋_GB2312" w:eastAsia="仿宋_GB2312" w:cs="仿宋_GB2312"/>
          <w:sz w:val="32"/>
          <w:szCs w:val="32"/>
          <w:lang w:eastAsia="zh-CN"/>
        </w:rPr>
        <w:t>乡镇（街道）</w:t>
      </w:r>
      <w:r>
        <w:rPr>
          <w:rFonts w:hint="default" w:ascii="仿宋_GB2312" w:hAnsi="仿宋_GB2312" w:eastAsia="仿宋_GB2312" w:cs="仿宋_GB2312"/>
          <w:sz w:val="32"/>
          <w:szCs w:val="32"/>
          <w:lang w:val="en-US" w:eastAsia="zh-CN"/>
        </w:rPr>
        <w:t>抽取2个</w:t>
      </w:r>
      <w:r>
        <w:rPr>
          <w:rFonts w:hint="default" w:ascii="仿宋_GB2312" w:hAnsi="仿宋_GB2312" w:eastAsia="仿宋_GB2312" w:cs="仿宋_GB2312"/>
          <w:sz w:val="32"/>
          <w:szCs w:val="32"/>
          <w:lang w:eastAsia="zh-CN"/>
        </w:rPr>
        <w:t>村（居）委会，</w:t>
      </w:r>
      <w:r>
        <w:rPr>
          <w:rFonts w:hint="default" w:ascii="仿宋_GB2312" w:hAnsi="仿宋_GB2312" w:eastAsia="仿宋_GB2312" w:cs="仿宋_GB2312"/>
          <w:sz w:val="32"/>
          <w:szCs w:val="32"/>
          <w:lang w:val="en-US" w:eastAsia="zh-CN"/>
        </w:rPr>
        <w:t>共</w:t>
      </w:r>
      <w:r>
        <w:rPr>
          <w:rFonts w:hint="default" w:ascii="仿宋_GB2312" w:hAnsi="仿宋_GB2312" w:eastAsia="仿宋_GB2312" w:cs="仿宋_GB2312"/>
          <w:sz w:val="32"/>
          <w:szCs w:val="32"/>
          <w:lang w:eastAsia="zh-CN"/>
        </w:rPr>
        <w:t>覆盖全市</w:t>
      </w:r>
      <w:r>
        <w:rPr>
          <w:rFonts w:hint="default"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eastAsia="zh-CN"/>
        </w:rPr>
        <w:t>个村（居）委会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共调查</w:t>
      </w:r>
      <w:r>
        <w:rPr>
          <w:rFonts w:hint="eastAsia" w:ascii="仿宋_GB2312" w:hAnsi="仿宋_GB2312" w:eastAsia="仿宋_GB2312" w:cs="仿宋_GB2312"/>
          <w:sz w:val="32"/>
          <w:szCs w:val="32"/>
          <w:lang w:val="en-US" w:eastAsia="zh-CN"/>
        </w:rPr>
        <w:t>684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本次监测采取问卷调查法，问卷统一采取《全国居民健康素养监测调查问卷》，监测指标包括健康素养水平、三个方面健康素养水平、六类健康问题素养水平等。现将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年罗定市居民健康素养水平和15岁以上成人烟草流行监测结果公布</w:t>
      </w:r>
      <w:r>
        <w:rPr>
          <w:rFonts w:hint="eastAsia" w:ascii="仿宋_GB2312" w:hAnsi="仿宋_GB2312" w:eastAsia="仿宋_GB2312" w:cs="仿宋_GB2312"/>
          <w:sz w:val="32"/>
          <w:szCs w:val="32"/>
          <w:lang w:val="en-US" w:eastAsia="zh-CN"/>
        </w:rPr>
        <w:t>。</w:t>
      </w:r>
    </w:p>
    <w:p w14:paraId="664F5294">
      <w:pPr>
        <w:spacing w:line="360" w:lineRule="auto"/>
        <w:jc w:val="both"/>
        <w:rPr>
          <w:rFonts w:hint="eastAsia" w:ascii="黑体" w:hAnsi="黑体" w:eastAsia="黑体" w:cs="黑体"/>
          <w:b/>
          <w:bCs/>
          <w:spacing w:val="14"/>
          <w:w w:val="97"/>
          <w:kern w:val="0"/>
          <w:sz w:val="36"/>
          <w:szCs w:val="36"/>
          <w:lang w:val="en-US" w:eastAsia="zh-CN"/>
        </w:rPr>
      </w:pPr>
    </w:p>
    <w:p w14:paraId="4C3F3228">
      <w:pPr>
        <w:spacing w:line="360" w:lineRule="auto"/>
        <w:jc w:val="both"/>
        <w:rPr>
          <w:rFonts w:hint="eastAsia" w:ascii="黑体" w:hAnsi="黑体" w:eastAsia="黑体" w:cs="黑体"/>
          <w:b/>
          <w:bCs/>
          <w:spacing w:val="14"/>
          <w:w w:val="97"/>
          <w:kern w:val="0"/>
          <w:sz w:val="36"/>
          <w:szCs w:val="36"/>
        </w:rPr>
      </w:pPr>
      <w:r>
        <w:rPr>
          <w:rFonts w:hint="eastAsia" w:ascii="黑体" w:hAnsi="黑体" w:eastAsia="黑体" w:cs="黑体"/>
          <w:b/>
          <w:bCs/>
          <w:spacing w:val="14"/>
          <w:w w:val="97"/>
          <w:kern w:val="0"/>
          <w:sz w:val="36"/>
          <w:szCs w:val="36"/>
          <w:lang w:val="en-US" w:eastAsia="zh-CN"/>
        </w:rPr>
        <w:t>一、</w:t>
      </w:r>
      <w:r>
        <w:rPr>
          <w:rFonts w:ascii="黑体" w:hAnsi="黑体" w:eastAsia="黑体" w:cs="黑体"/>
          <w:b/>
          <w:bCs/>
          <w:spacing w:val="14"/>
          <w:w w:val="97"/>
          <w:kern w:val="0"/>
          <w:sz w:val="36"/>
          <w:szCs w:val="36"/>
        </w:rPr>
        <w:t>202</w:t>
      </w:r>
      <w:r>
        <w:rPr>
          <w:rFonts w:hint="eastAsia" w:ascii="黑体" w:hAnsi="黑体" w:eastAsia="黑体" w:cs="黑体"/>
          <w:b/>
          <w:bCs/>
          <w:spacing w:val="14"/>
          <w:w w:val="97"/>
          <w:kern w:val="0"/>
          <w:sz w:val="36"/>
          <w:szCs w:val="36"/>
          <w:lang w:val="en-US" w:eastAsia="zh-CN"/>
        </w:rPr>
        <w:t>4</w:t>
      </w:r>
      <w:r>
        <w:rPr>
          <w:rFonts w:ascii="黑体" w:hAnsi="黑体" w:eastAsia="黑体" w:cs="黑体"/>
          <w:b/>
          <w:bCs/>
          <w:spacing w:val="14"/>
          <w:w w:val="97"/>
          <w:kern w:val="0"/>
          <w:sz w:val="36"/>
          <w:szCs w:val="36"/>
        </w:rPr>
        <w:t>年</w:t>
      </w:r>
      <w:r>
        <w:rPr>
          <w:rFonts w:hint="eastAsia" w:ascii="黑体" w:hAnsi="黑体" w:eastAsia="黑体" w:cs="黑体"/>
          <w:b/>
          <w:bCs/>
          <w:spacing w:val="14"/>
          <w:w w:val="97"/>
          <w:kern w:val="0"/>
          <w:sz w:val="36"/>
          <w:szCs w:val="36"/>
        </w:rPr>
        <w:t>罗定市</w:t>
      </w:r>
      <w:r>
        <w:rPr>
          <w:rFonts w:ascii="黑体" w:hAnsi="黑体" w:eastAsia="黑体" w:cs="黑体"/>
          <w:b/>
          <w:bCs/>
          <w:spacing w:val="14"/>
          <w:w w:val="97"/>
          <w:kern w:val="0"/>
          <w:sz w:val="36"/>
          <w:szCs w:val="36"/>
        </w:rPr>
        <w:t>居民健康素养</w:t>
      </w:r>
      <w:r>
        <w:rPr>
          <w:rFonts w:hint="eastAsia" w:ascii="黑体" w:hAnsi="黑体" w:eastAsia="黑体" w:cs="黑体"/>
          <w:b/>
          <w:bCs/>
          <w:spacing w:val="14"/>
          <w:w w:val="97"/>
          <w:kern w:val="0"/>
          <w:sz w:val="36"/>
          <w:szCs w:val="36"/>
        </w:rPr>
        <w:t>调查报告</w:t>
      </w:r>
    </w:p>
    <w:p w14:paraId="2B9317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居民健康素养监测结果显示，2024年我市居民健康素养水平为</w:t>
      </w:r>
      <w:r>
        <w:rPr>
          <w:rFonts w:hint="eastAsia" w:ascii="仿宋_GB2312" w:hAnsi="仿宋_GB2312" w:eastAsia="仿宋_GB2312" w:cs="仿宋_GB2312"/>
          <w:b w:val="0"/>
          <w:bCs w:val="0"/>
          <w:color w:val="auto"/>
          <w:kern w:val="2"/>
          <w:sz w:val="32"/>
          <w:szCs w:val="32"/>
          <w:lang w:val="en-US" w:eastAsia="zh-CN" w:bidi="ar-SA"/>
        </w:rPr>
        <w:t>33.58%</w:t>
      </w:r>
      <w:r>
        <w:rPr>
          <w:rFonts w:hint="eastAsia" w:ascii="仿宋_GB2312" w:hAnsi="仿宋_GB2312" w:eastAsia="仿宋_GB2312" w:cs="仿宋_GB2312"/>
          <w:sz w:val="32"/>
          <w:szCs w:val="32"/>
          <w:lang w:val="en-US" w:eastAsia="zh-CN"/>
        </w:rPr>
        <w:t>，较2023年32.01%提升了1.57个百分点。</w:t>
      </w:r>
      <w:r>
        <w:rPr>
          <w:rFonts w:hint="eastAsia" w:ascii="仿宋_GB2312" w:hAnsi="仿宋_GB2312" w:eastAsia="仿宋_GB2312" w:cs="仿宋_GB2312"/>
          <w:b w:val="0"/>
          <w:bCs w:val="0"/>
          <w:color w:val="auto"/>
          <w:kern w:val="2"/>
          <w:sz w:val="32"/>
          <w:szCs w:val="32"/>
          <w:lang w:val="en-US" w:eastAsia="zh-CN" w:bidi="ar-SA"/>
        </w:rPr>
        <w:t>三个方面健康素养水平</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为：基本知识和理念素养水平为40.15%、健康生活方式与行为素养水平为36.50%、基本技能素养水平为29.93%。六类健康问题素养水平由高到低依次为：</w:t>
      </w:r>
      <w:r>
        <w:rPr>
          <w:rFonts w:hint="eastAsia" w:ascii="仿宋_GB2312" w:hAnsi="仿宋_GB2312" w:eastAsia="仿宋_GB2312" w:cs="仿宋_GB2312"/>
          <w:b w:val="0"/>
          <w:bCs w:val="0"/>
          <w:color w:val="auto"/>
          <w:sz w:val="32"/>
          <w:szCs w:val="32"/>
          <w:lang w:val="en-US" w:eastAsia="zh-CN"/>
        </w:rPr>
        <w:t>安全与急救素养59.56%、科学健康观素养47.59%、基本医疗素养44.38%、健康信息素养43.21%、慢性病防治素养36.35%、传染病防治素养35.77%。</w:t>
      </w:r>
    </w:p>
    <w:p w14:paraId="6040A7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0532A37C">
      <w:pPr>
        <w:spacing w:line="360" w:lineRule="auto"/>
        <w:jc w:val="both"/>
        <w:rPr>
          <w:rFonts w:hint="eastAsia" w:ascii="黑体" w:hAnsi="黑体" w:eastAsia="黑体" w:cs="黑体"/>
          <w:b/>
          <w:bCs/>
          <w:color w:val="000000" w:themeColor="text1"/>
          <w:spacing w:val="14"/>
          <w:w w:val="97"/>
          <w:kern w:val="0"/>
          <w:sz w:val="36"/>
          <w:szCs w:val="36"/>
          <w:lang w:val="en-US" w:eastAsia="zh-CN"/>
          <w14:textFill>
            <w14:solidFill>
              <w14:schemeClr w14:val="tx1"/>
            </w14:solidFill>
          </w14:textFill>
        </w:rPr>
      </w:pPr>
      <w:r>
        <w:rPr>
          <w:rFonts w:hint="eastAsia" w:ascii="黑体" w:hAnsi="黑体" w:eastAsia="黑体" w:cs="黑体"/>
          <w:b/>
          <w:bCs/>
          <w:color w:val="000000" w:themeColor="text1"/>
          <w:spacing w:val="14"/>
          <w:w w:val="97"/>
          <w:kern w:val="0"/>
          <w:sz w:val="36"/>
          <w:szCs w:val="36"/>
          <w:lang w:val="en-US" w:eastAsia="zh-CN"/>
          <w14:textFill>
            <w14:solidFill>
              <w14:schemeClr w14:val="tx1"/>
            </w14:solidFill>
          </w14:textFill>
        </w:rPr>
        <w:t>二、2024年罗定市成人烟草流行监测报告</w:t>
      </w:r>
    </w:p>
    <w:p w14:paraId="36BAC0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烟草流行监测结果显示，2024年罗定市15岁以上成人吸烟率为19.42%，相较2023年时19.58%，下降0.16个百分点，有稍微降幅。男性的吸烟率35.82%，女性的吸烟率2.38%，男性的吸烟率远高于女性的吸烟率；在各年龄阶段中以45岁以上人群吸烟率较高，说明罗定市吸烟群体主要中老年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7A752">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C288F">
                          <w:pPr>
                            <w:pStyle w:val="4"/>
                            <w:jc w:val="center"/>
                          </w:pPr>
                          <w:r>
                            <w:t>第</w:t>
                          </w:r>
                          <w:r>
                            <w:fldChar w:fldCharType="begin"/>
                          </w:r>
                          <w:r>
                            <w:instrText xml:space="preserve"> PAGE  \* MERGEFORMAT </w:instrText>
                          </w:r>
                          <w:r>
                            <w:fldChar w:fldCharType="separate"/>
                          </w:r>
                          <w:r>
                            <w:t>18</w:t>
                          </w:r>
                          <w:r>
                            <w:fldChar w:fldCharType="end"/>
                          </w:r>
                          <w:r>
                            <w:rPr>
                              <w:rFonts w:hint="eastAsia"/>
                            </w:rPr>
                            <w:t xml:space="preserve"> </w:t>
                          </w:r>
                          <w: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68C288F">
                    <w:pPr>
                      <w:pStyle w:val="4"/>
                      <w:jc w:val="center"/>
                    </w:pPr>
                    <w:r>
                      <w:t>第</w:t>
                    </w:r>
                    <w:r>
                      <w:fldChar w:fldCharType="begin"/>
                    </w:r>
                    <w:r>
                      <w:instrText xml:space="preserve"> PAGE  \* MERGEFORMAT </w:instrText>
                    </w:r>
                    <w:r>
                      <w:fldChar w:fldCharType="separate"/>
                    </w:r>
                    <w:r>
                      <w:t>18</w:t>
                    </w:r>
                    <w:r>
                      <w:fldChar w:fldCharType="end"/>
                    </w:r>
                    <w:r>
                      <w:rPr>
                        <w:rFonts w:hint="eastAsia"/>
                      </w:rPr>
                      <w:t xml:space="preserve"> </w:t>
                    </w:r>
                    <w:r>
                      <w:t>页</w:t>
                    </w:r>
                  </w:p>
                </w:txbxContent>
              </v:textbox>
            </v:shape>
          </w:pict>
        </mc:Fallback>
      </mc:AlternateContent>
    </w:r>
  </w:p>
  <w:p w14:paraId="20D3D09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849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VhMDBiZjgxYWI0OGRiY2QwZjVlYjdlYzgxMzAifQ=="/>
  </w:docVars>
  <w:rsids>
    <w:rsidRoot w:val="00000000"/>
    <w:rsid w:val="0143677F"/>
    <w:rsid w:val="0863203D"/>
    <w:rsid w:val="0AA70CDC"/>
    <w:rsid w:val="0B161F7E"/>
    <w:rsid w:val="0C3B1C9C"/>
    <w:rsid w:val="0E2065B6"/>
    <w:rsid w:val="10605775"/>
    <w:rsid w:val="109127D2"/>
    <w:rsid w:val="12E27315"/>
    <w:rsid w:val="13BA0EB3"/>
    <w:rsid w:val="156B0BFC"/>
    <w:rsid w:val="17007903"/>
    <w:rsid w:val="173348DE"/>
    <w:rsid w:val="177B751B"/>
    <w:rsid w:val="18226012"/>
    <w:rsid w:val="1A0D1AEE"/>
    <w:rsid w:val="1C503CB6"/>
    <w:rsid w:val="1C8E0047"/>
    <w:rsid w:val="1F5002F8"/>
    <w:rsid w:val="1F5275D0"/>
    <w:rsid w:val="2083630E"/>
    <w:rsid w:val="21865985"/>
    <w:rsid w:val="21AD6D40"/>
    <w:rsid w:val="21C7422E"/>
    <w:rsid w:val="22F11C10"/>
    <w:rsid w:val="2389558B"/>
    <w:rsid w:val="23F77748"/>
    <w:rsid w:val="25701BAA"/>
    <w:rsid w:val="29405455"/>
    <w:rsid w:val="2D4B53A5"/>
    <w:rsid w:val="2E1A245A"/>
    <w:rsid w:val="30256A5A"/>
    <w:rsid w:val="32192430"/>
    <w:rsid w:val="32837922"/>
    <w:rsid w:val="338E4E65"/>
    <w:rsid w:val="346E6803"/>
    <w:rsid w:val="34D21E6E"/>
    <w:rsid w:val="39794A57"/>
    <w:rsid w:val="3D7774D9"/>
    <w:rsid w:val="3F950613"/>
    <w:rsid w:val="415B4FAB"/>
    <w:rsid w:val="427A45C5"/>
    <w:rsid w:val="43016A94"/>
    <w:rsid w:val="48FF68BD"/>
    <w:rsid w:val="4D867907"/>
    <w:rsid w:val="4F283DF4"/>
    <w:rsid w:val="4F8220B7"/>
    <w:rsid w:val="5077108F"/>
    <w:rsid w:val="520B2AA2"/>
    <w:rsid w:val="53804661"/>
    <w:rsid w:val="5AB96530"/>
    <w:rsid w:val="5D2B2C34"/>
    <w:rsid w:val="60080611"/>
    <w:rsid w:val="61306A6A"/>
    <w:rsid w:val="613F6CAD"/>
    <w:rsid w:val="621B36F3"/>
    <w:rsid w:val="62854B94"/>
    <w:rsid w:val="660A5ADC"/>
    <w:rsid w:val="677562AF"/>
    <w:rsid w:val="6A8E6893"/>
    <w:rsid w:val="6BE7025A"/>
    <w:rsid w:val="6CC413C0"/>
    <w:rsid w:val="6D2B26C6"/>
    <w:rsid w:val="6E3C35C8"/>
    <w:rsid w:val="72B758C3"/>
    <w:rsid w:val="74985826"/>
    <w:rsid w:val="74C703E4"/>
    <w:rsid w:val="74F561AF"/>
    <w:rsid w:val="769F33CD"/>
    <w:rsid w:val="77FF1CAC"/>
    <w:rsid w:val="783F035E"/>
    <w:rsid w:val="785F119A"/>
    <w:rsid w:val="7ACA17AF"/>
    <w:rsid w:val="7C8C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2"/>
      <w:szCs w:val="32"/>
      <w:lang w:val="zh-CN" w:eastAsia="zh-CN" w:bidi="zh-CN"/>
    </w:rPr>
  </w:style>
  <w:style w:type="paragraph" w:styleId="3">
    <w:name w:val="Plain Text"/>
    <w:basedOn w:val="1"/>
    <w:autoRedefine/>
    <w:qFormat/>
    <w:uiPriority w:val="0"/>
    <w:rPr>
      <w:rFonts w:ascii="宋体" w:hAnsi="Courier New" w:eastAsia="宋体" w:cs="宋体"/>
      <w:sz w:val="21"/>
      <w:szCs w:val="21"/>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cs="Times New Roman"/>
      <w:sz w:val="18"/>
      <w:szCs w:val="24"/>
    </w:rPr>
  </w:style>
  <w:style w:type="paragraph" w:customStyle="1" w:styleId="8">
    <w:name w:val="List Paragraph"/>
    <w:basedOn w:val="1"/>
    <w:unhideWhenUsed/>
    <w:qFormat/>
    <w:uiPriority w:val="99"/>
    <w:pPr>
      <w:ind w:firstLine="420" w:firstLineChars="200"/>
    </w:pPr>
    <w:rPr>
      <w:rFonts w:ascii="Times New Roman" w:hAnsi="Times New Roman"/>
      <w:sz w:val="24"/>
      <w:szCs w:val="24"/>
    </w:rPr>
  </w:style>
  <w:style w:type="paragraph" w:customStyle="1" w:styleId="9">
    <w:name w:val="页脚 New New New New New New New New New New New New New New New New"/>
    <w:basedOn w:val="10"/>
    <w:autoRedefine/>
    <w:qFormat/>
    <w:uiPriority w:val="0"/>
    <w:pPr>
      <w:tabs>
        <w:tab w:val="center" w:pos="4153"/>
        <w:tab w:val="right" w:pos="8306"/>
      </w:tabs>
      <w:snapToGrid w:val="0"/>
      <w:jc w:val="left"/>
    </w:pPr>
    <w:rPr>
      <w:sz w:val="18"/>
      <w:szCs w:val="18"/>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575</Words>
  <Characters>691</Characters>
  <Lines>0</Lines>
  <Paragraphs>0</Paragraphs>
  <TotalTime>2</TotalTime>
  <ScaleCrop>false</ScaleCrop>
  <LinksUpToDate>false</LinksUpToDate>
  <CharactersWithSpaces>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2023-07-17T02:15:00Z</dcterms:created>
  <dc:creator>Administrator</dc:creator>
  <cp:lastModifiedBy>X</cp:lastModifiedBy>
  <dcterms:modified xsi:type="dcterms:W3CDTF">2025-06-12T07:07:45Z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B40CB35EF4594FB184EBD0A9B8917893_12</vt:lpwstr>
  </property>
  <property fmtid="{D5CDD505-2E9C-101B-9397-08002B2CF9AE}" pid="4" name="KSOTemplateDocerSaveRecord">
    <vt:lpwstr>eyJoZGlkIjoiOWEzY2IxZjhmY2ZmYTgxM2IwMWE1ZTNkNDEwODZkN2MiLCJ1c2VySWQiOiIxMjUwNzAyMzkxIn0=</vt:lpwstr>
  </property>
</Properties>
</file>