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86" w:rsidRDefault="00B62386">
      <w:pPr>
        <w:jc w:val="center"/>
        <w:rPr>
          <w:rFonts w:ascii="方正小标宋简体" w:eastAsia="方正小标宋简体" w:hAnsi="方正小标宋简体" w:cs="方正小标宋简体"/>
          <w:sz w:val="84"/>
          <w:szCs w:val="84"/>
        </w:rPr>
      </w:pPr>
    </w:p>
    <w:p w:rsidR="00B62386" w:rsidRDefault="00B62386">
      <w:pPr>
        <w:jc w:val="center"/>
        <w:rPr>
          <w:rFonts w:ascii="方正小标宋简体" w:eastAsia="方正小标宋简体" w:hAnsi="方正小标宋简体" w:cs="方正小标宋简体"/>
          <w:sz w:val="84"/>
          <w:szCs w:val="84"/>
        </w:rPr>
      </w:pPr>
    </w:p>
    <w:p w:rsidR="00B62386" w:rsidRDefault="00EC2D01">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2017</w:t>
      </w:r>
      <w:r w:rsidR="004B57ED">
        <w:rPr>
          <w:rFonts w:ascii="方正小标宋简体" w:eastAsia="方正小标宋简体" w:hAnsi="方正小标宋简体" w:cs="方正小标宋简体" w:hint="eastAsia"/>
          <w:sz w:val="84"/>
          <w:szCs w:val="84"/>
        </w:rPr>
        <w:t>年</w:t>
      </w:r>
    </w:p>
    <w:p w:rsidR="00B62386" w:rsidRDefault="004B57ED">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罗定市苹塘中学</w:t>
      </w:r>
    </w:p>
    <w:p w:rsidR="00B62386" w:rsidRDefault="004B57ED">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部门预算</w:t>
      </w:r>
    </w:p>
    <w:p w:rsidR="00B62386" w:rsidRDefault="00B62386">
      <w:pPr>
        <w:jc w:val="center"/>
        <w:rPr>
          <w:rFonts w:ascii="方正小标宋简体" w:eastAsia="方正小标宋简体" w:hAnsi="方正小标宋简体" w:cs="方正小标宋简体"/>
          <w:sz w:val="84"/>
          <w:szCs w:val="84"/>
        </w:rPr>
      </w:pPr>
    </w:p>
    <w:p w:rsidR="00B62386" w:rsidRDefault="00B62386">
      <w:pPr>
        <w:jc w:val="center"/>
        <w:rPr>
          <w:rFonts w:ascii="方正小标宋简体" w:eastAsia="方正小标宋简体" w:hAnsi="方正小标宋简体" w:cs="方正小标宋简体"/>
          <w:sz w:val="84"/>
          <w:szCs w:val="84"/>
        </w:rPr>
      </w:pPr>
    </w:p>
    <w:p w:rsidR="00B62386" w:rsidRDefault="00B62386">
      <w:pPr>
        <w:rPr>
          <w:rFonts w:ascii="方正小标宋简体" w:eastAsia="方正小标宋简体" w:hAnsi="方正小标宋简体" w:cs="方正小标宋简体"/>
          <w:sz w:val="84"/>
          <w:szCs w:val="84"/>
        </w:rPr>
      </w:pPr>
    </w:p>
    <w:p w:rsidR="00B62386" w:rsidRDefault="004B57ED">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B62386" w:rsidRDefault="004B57E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B62386" w:rsidRDefault="00B62386">
      <w:pPr>
        <w:jc w:val="center"/>
        <w:rPr>
          <w:rFonts w:ascii="黑体" w:eastAsia="黑体" w:hAnsi="黑体" w:cs="黑体"/>
          <w:sz w:val="44"/>
          <w:szCs w:val="44"/>
        </w:rPr>
      </w:pPr>
    </w:p>
    <w:p w:rsidR="00B62386" w:rsidRDefault="004B57ED">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020F26">
        <w:rPr>
          <w:rFonts w:ascii="黑体" w:eastAsia="黑体" w:hAnsi="黑体" w:cs="黑体" w:hint="eastAsia"/>
          <w:sz w:val="32"/>
          <w:szCs w:val="32"/>
        </w:rPr>
        <w:t xml:space="preserve"> </w:t>
      </w:r>
      <w:r>
        <w:rPr>
          <w:rFonts w:ascii="黑体" w:eastAsia="黑体" w:hAnsi="黑体" w:cs="黑体" w:hint="eastAsia"/>
          <w:sz w:val="32"/>
          <w:szCs w:val="32"/>
        </w:rPr>
        <w:t>罗定市苹塘中学（部门名称）概况</w:t>
      </w:r>
    </w:p>
    <w:p w:rsidR="00B62386" w:rsidRDefault="004B57ED">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020F26">
        <w:rPr>
          <w:rFonts w:ascii="黑体" w:eastAsia="黑体" w:hAnsi="黑体" w:cs="黑体" w:hint="eastAsia"/>
          <w:sz w:val="32"/>
          <w:szCs w:val="32"/>
        </w:rPr>
        <w:t xml:space="preserve"> </w:t>
      </w:r>
      <w:r w:rsidR="00EC2D01">
        <w:rPr>
          <w:rFonts w:ascii="黑体" w:eastAsia="黑体" w:hAnsi="黑体" w:cs="黑体"/>
          <w:sz w:val="32"/>
          <w:szCs w:val="32"/>
        </w:rPr>
        <w:t>201</w:t>
      </w:r>
      <w:r w:rsidR="00EC2D01">
        <w:rPr>
          <w:rFonts w:ascii="黑体" w:eastAsia="黑体" w:hAnsi="黑体" w:cs="黑体" w:hint="eastAsia"/>
          <w:sz w:val="32"/>
          <w:szCs w:val="32"/>
        </w:rPr>
        <w:t>7</w:t>
      </w:r>
      <w:r>
        <w:rPr>
          <w:rFonts w:ascii="黑体" w:eastAsia="黑体" w:hAnsi="黑体" w:cs="黑体" w:hint="eastAsia"/>
          <w:sz w:val="32"/>
          <w:szCs w:val="32"/>
        </w:rPr>
        <w:t>年部门预算表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B62386" w:rsidRDefault="004B57ED">
      <w:pPr>
        <w:numPr>
          <w:ilvl w:val="0"/>
          <w:numId w:val="1"/>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B62386" w:rsidRDefault="004B57ED">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sidR="00EC2D01">
        <w:rPr>
          <w:rFonts w:ascii="黑体" w:eastAsia="黑体" w:hAnsi="黑体" w:cs="黑体"/>
          <w:sz w:val="32"/>
          <w:szCs w:val="32"/>
        </w:rPr>
        <w:t xml:space="preserve">  201</w:t>
      </w:r>
      <w:r w:rsidR="00EC2D01">
        <w:rPr>
          <w:rFonts w:ascii="黑体" w:eastAsia="黑体" w:hAnsi="黑体" w:cs="黑体" w:hint="eastAsia"/>
          <w:sz w:val="32"/>
          <w:szCs w:val="32"/>
        </w:rPr>
        <w:t>7</w:t>
      </w:r>
      <w:r>
        <w:rPr>
          <w:rFonts w:ascii="黑体" w:eastAsia="黑体" w:hAnsi="黑体" w:cs="黑体" w:hint="eastAsia"/>
          <w:sz w:val="32"/>
          <w:szCs w:val="32"/>
        </w:rPr>
        <w:t>年部门预算情况说明</w:t>
      </w:r>
    </w:p>
    <w:p w:rsidR="00B62386" w:rsidRDefault="004B57ED">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sidR="00020F26">
        <w:rPr>
          <w:rFonts w:ascii="黑体" w:eastAsia="黑体" w:hAnsi="黑体" w:cs="黑体" w:hint="eastAsia"/>
          <w:sz w:val="32"/>
          <w:szCs w:val="32"/>
        </w:rPr>
        <w:t xml:space="preserve">  </w:t>
      </w:r>
      <w:r>
        <w:rPr>
          <w:rFonts w:ascii="黑体" w:eastAsia="黑体" w:hAnsi="黑体" w:cs="黑体" w:hint="eastAsia"/>
          <w:sz w:val="32"/>
          <w:szCs w:val="32"/>
        </w:rPr>
        <w:t>名词解释</w:t>
      </w:r>
    </w:p>
    <w:p w:rsidR="00B62386" w:rsidRDefault="00B62386">
      <w:pPr>
        <w:jc w:val="center"/>
        <w:rPr>
          <w:rFonts w:ascii="方正小标宋简体" w:eastAsia="方正小标宋简体" w:hAnsi="方正小标宋简体" w:cs="方正小标宋简体"/>
          <w:sz w:val="44"/>
          <w:szCs w:val="44"/>
        </w:rPr>
      </w:pPr>
    </w:p>
    <w:p w:rsidR="00B62386" w:rsidRDefault="004B57ED">
      <w:pPr>
        <w:jc w:val="center"/>
        <w:rPr>
          <w:rFonts w:ascii="方正小标宋简体" w:eastAsia="方正小标宋简体" w:hAnsi="方正小标宋简体" w:cs="方正小标宋简体"/>
          <w:sz w:val="44"/>
          <w:szCs w:val="44"/>
        </w:rPr>
      </w:pPr>
      <w:r>
        <w:rPr>
          <w:rFonts w:ascii="黑体" w:eastAsia="黑体" w:hAnsi="黑体" w:cs="黑体" w:hint="eastAsia"/>
          <w:sz w:val="32"/>
          <w:szCs w:val="32"/>
        </w:rPr>
        <w:lastRenderedPageBreak/>
        <w:t>第一部分    罗定市苹塘中学概况</w:t>
      </w:r>
    </w:p>
    <w:p w:rsidR="00020F26" w:rsidRDefault="00020F26" w:rsidP="004B57ED">
      <w:pPr>
        <w:rPr>
          <w:rFonts w:ascii="黑体" w:eastAsia="黑体" w:hAnsi="黑体" w:cs="黑体"/>
          <w:sz w:val="32"/>
          <w:szCs w:val="32"/>
        </w:rPr>
      </w:pPr>
    </w:p>
    <w:p w:rsidR="00B62386" w:rsidRDefault="00DB7990" w:rsidP="004B57ED">
      <w:pPr>
        <w:rPr>
          <w:rFonts w:ascii="黑体" w:eastAsia="黑体" w:hAnsi="黑体" w:cs="Times New Roman"/>
          <w:sz w:val="32"/>
          <w:szCs w:val="32"/>
        </w:rPr>
      </w:pPr>
      <w:r>
        <w:rPr>
          <w:rFonts w:ascii="黑体" w:eastAsia="黑体" w:hAnsi="黑体" w:cs="黑体" w:hint="eastAsia"/>
          <w:sz w:val="32"/>
          <w:szCs w:val="32"/>
        </w:rPr>
        <w:t>一、</w:t>
      </w:r>
      <w:r w:rsidR="004B57ED">
        <w:rPr>
          <w:rFonts w:ascii="黑体" w:eastAsia="黑体" w:hAnsi="黑体" w:cs="黑体" w:hint="eastAsia"/>
          <w:sz w:val="32"/>
          <w:szCs w:val="32"/>
        </w:rPr>
        <w:t>主要职责</w:t>
      </w:r>
    </w:p>
    <w:p w:rsidR="00B62386" w:rsidRDefault="00DB7990" w:rsidP="00DB7990">
      <w:pPr>
        <w:rPr>
          <w:rFonts w:ascii="仿宋_GB2312" w:eastAsia="仿宋_GB2312" w:hAnsi="仿宋_GB2312" w:cs="Times New Roman"/>
          <w:sz w:val="32"/>
          <w:szCs w:val="32"/>
        </w:rPr>
      </w:pPr>
      <w:r>
        <w:rPr>
          <w:rFonts w:ascii="仿宋_GB2312" w:eastAsia="仿宋_GB2312" w:hAnsi="仿宋_GB2312" w:cs="仿宋_GB2312" w:hint="eastAsia"/>
          <w:sz w:val="32"/>
          <w:szCs w:val="32"/>
        </w:rPr>
        <w:t xml:space="preserve">　　</w:t>
      </w:r>
      <w:r w:rsidR="00DA5DC7">
        <w:rPr>
          <w:rFonts w:ascii="仿宋_GB2312" w:eastAsia="仿宋_GB2312" w:hAnsi="仿宋_GB2312" w:cs="仿宋_GB2312" w:hint="eastAsia"/>
          <w:sz w:val="32"/>
          <w:szCs w:val="32"/>
        </w:rPr>
        <w:t>本单位机构设置</w:t>
      </w:r>
      <w:r w:rsidR="00DA5DC7">
        <w:rPr>
          <w:rFonts w:ascii="仿宋_GB2312" w:eastAsia="仿宋_GB2312" w:hAnsi="仿宋_GB2312" w:cs="仿宋_GB2312"/>
          <w:sz w:val="32"/>
          <w:szCs w:val="32"/>
        </w:rPr>
        <w:t>1</w:t>
      </w:r>
      <w:r w:rsidR="00DA5DC7">
        <w:rPr>
          <w:rFonts w:ascii="仿宋_GB2312" w:eastAsia="仿宋_GB2312" w:hAnsi="仿宋_GB2312" w:cs="仿宋_GB2312" w:hint="eastAsia"/>
          <w:sz w:val="32"/>
          <w:szCs w:val="32"/>
        </w:rPr>
        <w:t>个，独立核算机构</w:t>
      </w:r>
      <w:r w:rsidR="00DA5DC7">
        <w:rPr>
          <w:rFonts w:ascii="仿宋_GB2312" w:eastAsia="仿宋_GB2312" w:hAnsi="仿宋_GB2312" w:cs="仿宋_GB2312"/>
          <w:sz w:val="32"/>
          <w:szCs w:val="32"/>
        </w:rPr>
        <w:t>1</w:t>
      </w:r>
      <w:r w:rsidR="00DA5DC7">
        <w:rPr>
          <w:rFonts w:ascii="仿宋_GB2312" w:eastAsia="仿宋_GB2312" w:hAnsi="仿宋_GB2312" w:cs="仿宋_GB2312" w:hint="eastAsia"/>
          <w:sz w:val="32"/>
          <w:szCs w:val="32"/>
        </w:rPr>
        <w:t>个，属事业单位人员编制，财政全额拨款，用于人员、公务、业务等开支</w:t>
      </w:r>
      <w:r w:rsidR="00DA5DC7" w:rsidRPr="00DA5DC7">
        <w:rPr>
          <w:rFonts w:ascii="仿宋_GB2312" w:eastAsia="仿宋_GB2312" w:hAnsi="仿宋_GB2312" w:cs="仿宋_GB2312" w:hint="eastAsia"/>
          <w:sz w:val="32"/>
          <w:szCs w:val="32"/>
        </w:rPr>
        <w:t xml:space="preserve"> </w:t>
      </w:r>
      <w:r w:rsidR="00DA5DC7">
        <w:rPr>
          <w:rFonts w:ascii="仿宋_GB2312" w:eastAsia="仿宋_GB2312" w:hAnsi="仿宋_GB2312" w:cs="仿宋_GB2312" w:hint="eastAsia"/>
          <w:sz w:val="32"/>
          <w:szCs w:val="32"/>
        </w:rPr>
        <w:t>。</w:t>
      </w:r>
      <w:r w:rsidR="004B57ED" w:rsidRPr="004B57ED">
        <w:rPr>
          <w:rFonts w:ascii="仿宋_GB2312" w:eastAsia="仿宋_GB2312" w:hAnsi="仿宋_GB2312" w:cs="仿宋_GB2312" w:hint="eastAsia"/>
          <w:sz w:val="32"/>
          <w:szCs w:val="32"/>
        </w:rPr>
        <w:t>职能：实施初中义务教育及承担初中学历教育，促进基础教育发展</w:t>
      </w:r>
      <w:r w:rsidR="004B57ED">
        <w:rPr>
          <w:rFonts w:ascii="仿宋_GB2312" w:eastAsia="仿宋_GB2312" w:hAnsi="仿宋_GB2312" w:cs="仿宋_GB2312" w:hint="eastAsia"/>
          <w:sz w:val="32"/>
          <w:szCs w:val="32"/>
        </w:rPr>
        <w:t>。</w:t>
      </w:r>
    </w:p>
    <w:p w:rsidR="00B62386" w:rsidRDefault="004B57ED">
      <w:pPr>
        <w:rPr>
          <w:rFonts w:ascii="黑体" w:eastAsia="黑体" w:hAnsi="黑体" w:cs="Times New Roman"/>
          <w:sz w:val="32"/>
          <w:szCs w:val="32"/>
        </w:rPr>
      </w:pPr>
      <w:r>
        <w:rPr>
          <w:rFonts w:ascii="黑体" w:eastAsia="黑体" w:hAnsi="黑体" w:cs="黑体" w:hint="eastAsia"/>
          <w:sz w:val="32"/>
          <w:szCs w:val="32"/>
        </w:rPr>
        <w:t>二、机构设置</w:t>
      </w:r>
    </w:p>
    <w:p w:rsidR="00DB7990" w:rsidRPr="00DB7990" w:rsidRDefault="00DB7990" w:rsidP="00DB7990">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Pr="00DB7990">
        <w:rPr>
          <w:rFonts w:ascii="仿宋_GB2312" w:eastAsia="仿宋_GB2312" w:hAnsi="仿宋_GB2312" w:cs="仿宋_GB2312" w:hint="eastAsia"/>
          <w:sz w:val="32"/>
          <w:szCs w:val="32"/>
        </w:rPr>
        <w:t>苹塘中学机构编制人数127人。实有在编人员</w:t>
      </w:r>
      <w:r w:rsidR="00EC2D01">
        <w:rPr>
          <w:rFonts w:ascii="仿宋_GB2312" w:eastAsia="仿宋_GB2312" w:hAnsi="仿宋_GB2312" w:cs="仿宋_GB2312" w:hint="eastAsia"/>
          <w:sz w:val="32"/>
          <w:szCs w:val="32"/>
        </w:rPr>
        <w:t>119</w:t>
      </w:r>
      <w:r w:rsidRPr="00DB7990">
        <w:rPr>
          <w:rFonts w:ascii="仿宋_GB2312" w:eastAsia="仿宋_GB2312" w:hAnsi="仿宋_GB2312" w:cs="仿宋_GB2312" w:hint="eastAsia"/>
          <w:sz w:val="32"/>
          <w:szCs w:val="32"/>
        </w:rPr>
        <w:t>人，编外人员15人，离退休人员</w:t>
      </w:r>
      <w:r w:rsidR="00EC2D01">
        <w:rPr>
          <w:rFonts w:ascii="仿宋_GB2312" w:eastAsia="仿宋_GB2312" w:hAnsi="仿宋_GB2312" w:cs="仿宋_GB2312" w:hint="eastAsia"/>
          <w:sz w:val="32"/>
          <w:szCs w:val="32"/>
        </w:rPr>
        <w:t>12</w:t>
      </w:r>
      <w:r w:rsidRPr="00DB7990">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遗属人数</w:t>
      </w:r>
      <w:r w:rsidR="00EC2D01">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w:t>
      </w:r>
      <w:bookmarkStart w:id="0" w:name="_GoBack"/>
      <w:bookmarkEnd w:id="0"/>
    </w:p>
    <w:p w:rsidR="00B62386" w:rsidRDefault="00DB7990" w:rsidP="00DB7990">
      <w:pPr>
        <w:rPr>
          <w:rFonts w:ascii="仿宋_GB2312" w:eastAsia="仿宋_GB2312" w:hAnsi="仿宋_GB2312" w:cs="Times New Roman"/>
          <w:sz w:val="32"/>
          <w:szCs w:val="32"/>
        </w:rPr>
      </w:pPr>
      <w:r>
        <w:rPr>
          <w:rFonts w:ascii="黑体" w:eastAsia="黑体" w:hAnsi="黑体" w:cs="Times New Roman" w:hint="eastAsia"/>
          <w:sz w:val="32"/>
          <w:szCs w:val="32"/>
        </w:rPr>
        <w:t xml:space="preserve">　　</w:t>
      </w:r>
      <w:r w:rsidR="004B57ED">
        <w:rPr>
          <w:rFonts w:ascii="仿宋_GB2312" w:eastAsia="仿宋_GB2312" w:hAnsi="仿宋_GB2312" w:cs="仿宋_GB2312" w:hint="eastAsia"/>
          <w:sz w:val="32"/>
          <w:szCs w:val="32"/>
        </w:rPr>
        <w:t>纳入统发工资人数</w:t>
      </w:r>
      <w:r w:rsidR="00EC2D01">
        <w:rPr>
          <w:rFonts w:ascii="仿宋_GB2312" w:eastAsia="仿宋_GB2312" w:hAnsi="仿宋_GB2312" w:cs="仿宋_GB2312" w:hint="eastAsia"/>
          <w:sz w:val="32"/>
          <w:szCs w:val="32"/>
        </w:rPr>
        <w:t>131</w:t>
      </w:r>
      <w:r w:rsidR="004B57ED">
        <w:rPr>
          <w:rFonts w:ascii="仿宋_GB2312" w:eastAsia="仿宋_GB2312" w:hAnsi="仿宋_GB2312" w:cs="仿宋_GB2312" w:hint="eastAsia"/>
          <w:sz w:val="32"/>
          <w:szCs w:val="32"/>
        </w:rPr>
        <w:t>人，其中：在职</w:t>
      </w:r>
      <w:r w:rsidR="00EC2D01">
        <w:rPr>
          <w:rFonts w:ascii="仿宋_GB2312" w:eastAsia="仿宋_GB2312" w:hAnsi="仿宋_GB2312" w:cs="仿宋_GB2312" w:hint="eastAsia"/>
          <w:sz w:val="32"/>
          <w:szCs w:val="32"/>
        </w:rPr>
        <w:t>119</w:t>
      </w:r>
      <w:r w:rsidR="004B57ED">
        <w:rPr>
          <w:rFonts w:ascii="仿宋_GB2312" w:eastAsia="仿宋_GB2312" w:hAnsi="仿宋_GB2312" w:cs="仿宋_GB2312" w:hint="eastAsia"/>
          <w:sz w:val="32"/>
          <w:szCs w:val="32"/>
        </w:rPr>
        <w:t>人，离退休</w:t>
      </w:r>
      <w:r w:rsidR="00EC2D01">
        <w:rPr>
          <w:rFonts w:ascii="仿宋_GB2312" w:eastAsia="仿宋_GB2312" w:hAnsi="仿宋_GB2312" w:cs="仿宋_GB2312" w:hint="eastAsia"/>
          <w:sz w:val="32"/>
          <w:szCs w:val="32"/>
        </w:rPr>
        <w:t>12</w:t>
      </w:r>
      <w:r w:rsidR="004B57ED">
        <w:rPr>
          <w:rFonts w:ascii="仿宋_GB2312" w:eastAsia="仿宋_GB2312" w:hAnsi="仿宋_GB2312" w:cs="仿宋_GB2312" w:hint="eastAsia"/>
          <w:sz w:val="32"/>
          <w:szCs w:val="32"/>
        </w:rPr>
        <w:t xml:space="preserve">人。　</w:t>
      </w:r>
    </w:p>
    <w:p w:rsidR="00B62386" w:rsidRDefault="004B57ED">
      <w:p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非统发工资人数</w:t>
      </w:r>
      <w:r w:rsidR="00DB7990">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人，其中：在职</w:t>
      </w:r>
      <w:r w:rsidR="00DB7990">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人，离退休</w:t>
      </w:r>
      <w:r>
        <w:rPr>
          <w:rFonts w:ascii="仿宋_GB2312" w:eastAsia="仿宋_GB2312" w:hAnsi="仿宋_GB2312" w:cs="仿宋_GB2312"/>
          <w:sz w:val="32"/>
          <w:szCs w:val="32"/>
        </w:rPr>
        <w:t xml:space="preserve"> 0</w:t>
      </w:r>
      <w:r>
        <w:rPr>
          <w:rFonts w:ascii="仿宋_GB2312" w:eastAsia="仿宋_GB2312" w:hAnsi="仿宋_GB2312" w:cs="仿宋_GB2312" w:hint="eastAsia"/>
          <w:sz w:val="32"/>
          <w:szCs w:val="32"/>
        </w:rPr>
        <w:t>人，其他人员</w:t>
      </w:r>
      <w:r>
        <w:rPr>
          <w:rFonts w:ascii="仿宋_GB2312" w:eastAsia="仿宋_GB2312" w:hAnsi="仿宋_GB2312" w:cs="仿宋_GB2312"/>
          <w:sz w:val="32"/>
          <w:szCs w:val="32"/>
        </w:rPr>
        <w:t xml:space="preserve"> 0  </w:t>
      </w:r>
      <w:r>
        <w:rPr>
          <w:rFonts w:ascii="仿宋_GB2312" w:eastAsia="仿宋_GB2312" w:hAnsi="仿宋_GB2312" w:cs="仿宋_GB2312" w:hint="eastAsia"/>
          <w:sz w:val="32"/>
          <w:szCs w:val="32"/>
        </w:rPr>
        <w:t>人。</w:t>
      </w:r>
    </w:p>
    <w:p w:rsidR="00B62386" w:rsidRDefault="004B57ED">
      <w:pPr>
        <w:ind w:firstLineChars="200" w:firstLine="640"/>
        <w:rPr>
          <w:rFonts w:ascii="黑体" w:eastAsia="黑体" w:hAnsi="黑体" w:cs="Times New Roman"/>
          <w:sz w:val="44"/>
          <w:szCs w:val="44"/>
        </w:rPr>
        <w:sectPr w:rsidR="00B62386">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实有在校初中学生人数</w:t>
      </w:r>
      <w:r w:rsidR="00DB7990">
        <w:rPr>
          <w:rFonts w:ascii="仿宋_GB2312" w:eastAsia="仿宋_GB2312" w:hAnsi="仿宋_GB2312" w:cs="仿宋_GB2312" w:hint="eastAsia"/>
          <w:sz w:val="32"/>
          <w:szCs w:val="32"/>
        </w:rPr>
        <w:t>1264</w:t>
      </w:r>
      <w:r>
        <w:rPr>
          <w:rFonts w:ascii="仿宋_GB2312" w:eastAsia="仿宋_GB2312" w:hAnsi="仿宋_GB2312" w:cs="仿宋_GB2312" w:hint="eastAsia"/>
          <w:sz w:val="32"/>
          <w:szCs w:val="32"/>
        </w:rPr>
        <w:t>人。</w:t>
      </w:r>
    </w:p>
    <w:p w:rsidR="00B62386" w:rsidRDefault="004B57E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第二部分</w:t>
      </w:r>
      <w:r w:rsidR="00EC2D01">
        <w:rPr>
          <w:rFonts w:ascii="方正小标宋简体" w:eastAsia="方正小标宋简体" w:hAnsi="方正小标宋简体" w:cs="方正小标宋简体" w:hint="eastAsia"/>
          <w:sz w:val="44"/>
          <w:szCs w:val="44"/>
        </w:rPr>
        <w:t xml:space="preserve">  2017</w:t>
      </w:r>
      <w:r>
        <w:rPr>
          <w:rFonts w:ascii="方正小标宋简体" w:eastAsia="方正小标宋简体" w:hAnsi="方正小标宋简体" w:cs="方正小标宋简体" w:hint="eastAsia"/>
          <w:sz w:val="44"/>
          <w:szCs w:val="44"/>
        </w:rPr>
        <w:t>年部门预算表</w:t>
      </w:r>
    </w:p>
    <w:p w:rsidR="00B62386" w:rsidRDefault="00B62386">
      <w:pPr>
        <w:rPr>
          <w:rFonts w:ascii="楷体_GB2312" w:eastAsia="楷体_GB2312" w:hAnsi="楷体_GB2312" w:cs="楷体_GB2312"/>
          <w:sz w:val="32"/>
          <w:szCs w:val="32"/>
        </w:rPr>
      </w:pPr>
    </w:p>
    <w:p w:rsidR="00B62386" w:rsidRPr="004728C7" w:rsidRDefault="004728C7" w:rsidP="004728C7">
      <w:pPr>
        <w:ind w:firstLineChars="200" w:firstLine="420"/>
        <w:jc w:val="left"/>
        <w:rPr>
          <w:rFonts w:ascii="楷体_GB2312" w:eastAsia="楷体_GB2312" w:hAnsi="楷体_GB2312" w:cs="楷体_GB2312"/>
          <w:sz w:val="32"/>
          <w:szCs w:val="32"/>
          <w:highlight w:val="lightGray"/>
        </w:rPr>
      </w:pPr>
      <w:r w:rsidRPr="004728C7">
        <w:rPr>
          <w:szCs w:val="32"/>
        </w:rPr>
        <w:drawing>
          <wp:inline distT="0" distB="0" distL="0" distR="0">
            <wp:extent cx="5268930" cy="5276850"/>
            <wp:effectExtent l="19050" t="0" r="792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4310" cy="5282238"/>
                    </a:xfrm>
                    <a:prstGeom prst="rect">
                      <a:avLst/>
                    </a:prstGeom>
                    <a:noFill/>
                    <a:ln w="9525">
                      <a:noFill/>
                      <a:miter lim="800000"/>
                      <a:headEnd/>
                      <a:tailEnd/>
                    </a:ln>
                  </pic:spPr>
                </pic:pic>
              </a:graphicData>
            </a:graphic>
          </wp:inline>
        </w:drawing>
      </w:r>
    </w:p>
    <w:p w:rsidR="00B62386" w:rsidRDefault="00B62386"/>
    <w:p w:rsidR="007C1624" w:rsidRDefault="007C1624"/>
    <w:p w:rsidR="007C1624" w:rsidRDefault="007C1624"/>
    <w:p w:rsidR="007C1624" w:rsidRDefault="007C1624"/>
    <w:p w:rsidR="007C1624" w:rsidRDefault="007C1624"/>
    <w:p w:rsidR="007C1624" w:rsidRDefault="007C1624">
      <w:pPr>
        <w:sectPr w:rsidR="007C1624">
          <w:pgSz w:w="11906" w:h="16838"/>
          <w:pgMar w:top="1440" w:right="1800" w:bottom="1440" w:left="1800" w:header="851" w:footer="992" w:gutter="0"/>
          <w:cols w:space="425"/>
          <w:docGrid w:type="lines" w:linePitch="312"/>
        </w:sectPr>
      </w:pPr>
    </w:p>
    <w:p w:rsidR="007C1624" w:rsidRDefault="004728C7">
      <w:pPr>
        <w:jc w:val="center"/>
        <w:rPr>
          <w:rFonts w:ascii="方正小标宋简体" w:eastAsia="方正小标宋简体" w:hAnsi="方正小标宋简体" w:cs="方正小标宋简体" w:hint="eastAsia"/>
          <w:sz w:val="44"/>
          <w:szCs w:val="44"/>
        </w:rPr>
      </w:pPr>
      <w:r w:rsidRPr="004728C7">
        <w:rPr>
          <w:szCs w:val="44"/>
        </w:rPr>
        <w:lastRenderedPageBreak/>
        <w:drawing>
          <wp:inline distT="0" distB="0" distL="0" distR="0">
            <wp:extent cx="5638800" cy="5772150"/>
            <wp:effectExtent l="1905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638800" cy="5772150"/>
                    </a:xfrm>
                    <a:prstGeom prst="rect">
                      <a:avLst/>
                    </a:prstGeom>
                    <a:noFill/>
                    <a:ln w="9525">
                      <a:noFill/>
                      <a:miter lim="800000"/>
                      <a:headEnd/>
                      <a:tailEnd/>
                    </a:ln>
                  </pic:spPr>
                </pic:pic>
              </a:graphicData>
            </a:graphic>
          </wp:inline>
        </w:drawing>
      </w:r>
    </w:p>
    <w:p w:rsidR="00054A81" w:rsidRDefault="00054A81">
      <w:pPr>
        <w:jc w:val="center"/>
        <w:rPr>
          <w:rFonts w:ascii="方正小标宋简体" w:eastAsia="方正小标宋简体" w:hAnsi="方正小标宋简体" w:cs="方正小标宋简体" w:hint="eastAsia"/>
          <w:sz w:val="44"/>
          <w:szCs w:val="44"/>
        </w:rPr>
      </w:pPr>
    </w:p>
    <w:p w:rsidR="007C1624" w:rsidRDefault="00054A81">
      <w:pPr>
        <w:jc w:val="center"/>
        <w:rPr>
          <w:rFonts w:ascii="方正小标宋简体" w:eastAsia="方正小标宋简体" w:hAnsi="方正小标宋简体" w:cs="方正小标宋简体"/>
          <w:sz w:val="44"/>
          <w:szCs w:val="44"/>
        </w:rPr>
      </w:pPr>
      <w:r w:rsidRPr="00054A81">
        <w:rPr>
          <w:rFonts w:ascii="方正小标宋简体" w:eastAsia="方正小标宋简体" w:hAnsi="方正小标宋简体" w:cs="方正小标宋简体"/>
          <w:sz w:val="44"/>
          <w:szCs w:val="44"/>
        </w:rPr>
        <w:lastRenderedPageBreak/>
        <w:drawing>
          <wp:inline distT="0" distB="0" distL="0" distR="0">
            <wp:extent cx="5095875" cy="8382000"/>
            <wp:effectExtent l="19050" t="0" r="9525" b="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95875" cy="8382000"/>
                    </a:xfrm>
                    <a:prstGeom prst="rect">
                      <a:avLst/>
                    </a:prstGeom>
                    <a:noFill/>
                    <a:ln w="9525">
                      <a:noFill/>
                      <a:miter lim="800000"/>
                      <a:headEnd/>
                      <a:tailEnd/>
                    </a:ln>
                  </pic:spPr>
                </pic:pic>
              </a:graphicData>
            </a:graphic>
          </wp:inline>
        </w:drawing>
      </w:r>
    </w:p>
    <w:p w:rsidR="007C1624" w:rsidRDefault="004728C7">
      <w:pPr>
        <w:jc w:val="center"/>
        <w:rPr>
          <w:rFonts w:ascii="方正小标宋简体" w:eastAsia="方正小标宋简体" w:hAnsi="方正小标宋简体" w:cs="方正小标宋简体" w:hint="eastAsia"/>
          <w:sz w:val="44"/>
          <w:szCs w:val="44"/>
        </w:rPr>
      </w:pPr>
      <w:r w:rsidRPr="004728C7">
        <w:rPr>
          <w:szCs w:val="44"/>
        </w:rPr>
        <w:lastRenderedPageBreak/>
        <w:drawing>
          <wp:inline distT="0" distB="0" distL="0" distR="0">
            <wp:extent cx="5759450" cy="2179488"/>
            <wp:effectExtent l="1905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759450" cy="2179488"/>
                    </a:xfrm>
                    <a:prstGeom prst="rect">
                      <a:avLst/>
                    </a:prstGeom>
                    <a:noFill/>
                    <a:ln w="9525">
                      <a:noFill/>
                      <a:miter lim="800000"/>
                      <a:headEnd/>
                      <a:tailEnd/>
                    </a:ln>
                  </pic:spPr>
                </pic:pic>
              </a:graphicData>
            </a:graphic>
          </wp:inline>
        </w:drawing>
      </w: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p>
    <w:p w:rsidR="004728C7" w:rsidRDefault="004728C7">
      <w:pPr>
        <w:jc w:val="center"/>
        <w:rPr>
          <w:rFonts w:ascii="方正小标宋简体" w:eastAsia="方正小标宋简体" w:hAnsi="方正小标宋简体" w:cs="方正小标宋简体" w:hint="eastAsia"/>
          <w:sz w:val="44"/>
          <w:szCs w:val="44"/>
        </w:rPr>
      </w:pPr>
      <w:r w:rsidRPr="004728C7">
        <w:rPr>
          <w:rFonts w:hint="eastAsia"/>
          <w:szCs w:val="44"/>
        </w:rPr>
        <w:drawing>
          <wp:inline distT="0" distB="0" distL="0" distR="0">
            <wp:extent cx="5759450" cy="3225614"/>
            <wp:effectExtent l="19050" t="0" r="0" b="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759450" cy="3225614"/>
                    </a:xfrm>
                    <a:prstGeom prst="rect">
                      <a:avLst/>
                    </a:prstGeom>
                    <a:noFill/>
                    <a:ln w="9525">
                      <a:noFill/>
                      <a:miter lim="800000"/>
                      <a:headEnd/>
                      <a:tailEnd/>
                    </a:ln>
                  </pic:spPr>
                </pic:pic>
              </a:graphicData>
            </a:graphic>
          </wp:inline>
        </w:drawing>
      </w:r>
    </w:p>
    <w:p w:rsidR="004728C7" w:rsidRPr="004728C7" w:rsidRDefault="004728C7">
      <w:pPr>
        <w:jc w:val="center"/>
        <w:rPr>
          <w:rFonts w:ascii="方正小标宋简体" w:eastAsia="方正小标宋简体" w:hAnsi="方正小标宋简体" w:cs="方正小标宋简体" w:hint="eastAsia"/>
          <w:sz w:val="44"/>
          <w:szCs w:val="44"/>
        </w:rPr>
      </w:pPr>
      <w:r w:rsidRPr="004728C7">
        <w:rPr>
          <w:rFonts w:hint="eastAsia"/>
          <w:szCs w:val="44"/>
        </w:rPr>
        <w:lastRenderedPageBreak/>
        <w:drawing>
          <wp:inline distT="0" distB="0" distL="0" distR="0">
            <wp:extent cx="5758476" cy="8582025"/>
            <wp:effectExtent l="19050" t="0" r="0" b="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759450" cy="8583477"/>
                    </a:xfrm>
                    <a:prstGeom prst="rect">
                      <a:avLst/>
                    </a:prstGeom>
                    <a:noFill/>
                    <a:ln w="9525">
                      <a:noFill/>
                      <a:miter lim="800000"/>
                      <a:headEnd/>
                      <a:tailEnd/>
                    </a:ln>
                  </pic:spPr>
                </pic:pic>
              </a:graphicData>
            </a:graphic>
          </wp:inline>
        </w:drawing>
      </w:r>
    </w:p>
    <w:p w:rsidR="004728C7" w:rsidRPr="00054A81" w:rsidRDefault="00054A81">
      <w:pPr>
        <w:jc w:val="center"/>
        <w:rPr>
          <w:rFonts w:ascii="方正小标宋简体" w:eastAsia="方正小标宋简体" w:hAnsi="方正小标宋简体" w:cs="方正小标宋简体"/>
          <w:sz w:val="44"/>
          <w:szCs w:val="44"/>
        </w:rPr>
      </w:pPr>
      <w:r w:rsidRPr="00054A81">
        <w:rPr>
          <w:szCs w:val="44"/>
        </w:rPr>
        <w:lastRenderedPageBreak/>
        <w:drawing>
          <wp:inline distT="0" distB="0" distL="0" distR="0">
            <wp:extent cx="5759450" cy="8241292"/>
            <wp:effectExtent l="19050" t="0" r="0" b="0"/>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759450" cy="8241292"/>
                    </a:xfrm>
                    <a:prstGeom prst="rect">
                      <a:avLst/>
                    </a:prstGeom>
                    <a:noFill/>
                    <a:ln w="9525">
                      <a:noFill/>
                      <a:miter lim="800000"/>
                      <a:headEnd/>
                      <a:tailEnd/>
                    </a:ln>
                  </pic:spPr>
                </pic:pic>
              </a:graphicData>
            </a:graphic>
          </wp:inline>
        </w:drawing>
      </w:r>
    </w:p>
    <w:p w:rsidR="007C1624" w:rsidRDefault="007C1624">
      <w:pPr>
        <w:jc w:val="center"/>
        <w:rPr>
          <w:rFonts w:ascii="方正小标宋简体" w:eastAsia="方正小标宋简体" w:hAnsi="方正小标宋简体" w:cs="方正小标宋简体"/>
          <w:sz w:val="44"/>
          <w:szCs w:val="44"/>
        </w:rPr>
      </w:pPr>
    </w:p>
    <w:p w:rsidR="007C1624" w:rsidRDefault="00054A81">
      <w:pPr>
        <w:jc w:val="center"/>
        <w:rPr>
          <w:rFonts w:ascii="方正小标宋简体" w:eastAsia="方正小标宋简体" w:hAnsi="方正小标宋简体" w:cs="方正小标宋简体" w:hint="eastAsia"/>
          <w:sz w:val="44"/>
          <w:szCs w:val="44"/>
        </w:rPr>
      </w:pPr>
      <w:r w:rsidRPr="00054A81">
        <w:rPr>
          <w:szCs w:val="44"/>
        </w:rPr>
        <w:lastRenderedPageBreak/>
        <w:drawing>
          <wp:inline distT="0" distB="0" distL="0" distR="0">
            <wp:extent cx="5760745" cy="7086600"/>
            <wp:effectExtent l="1905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5759450" cy="7085007"/>
                    </a:xfrm>
                    <a:prstGeom prst="rect">
                      <a:avLst/>
                    </a:prstGeom>
                    <a:noFill/>
                    <a:ln w="9525">
                      <a:noFill/>
                      <a:miter lim="800000"/>
                      <a:headEnd/>
                      <a:tailEnd/>
                    </a:ln>
                  </pic:spPr>
                </pic:pic>
              </a:graphicData>
            </a:graphic>
          </wp:inline>
        </w:drawing>
      </w: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r w:rsidRPr="00054A81">
        <w:rPr>
          <w:szCs w:val="44"/>
        </w:rPr>
        <w:drawing>
          <wp:inline distT="0" distB="0" distL="0" distR="0">
            <wp:extent cx="5543550" cy="3505200"/>
            <wp:effectExtent l="19050" t="0" r="0" b="0"/>
            <wp:docPr id="1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srcRect/>
                    <a:stretch>
                      <a:fillRect/>
                    </a:stretch>
                  </pic:blipFill>
                  <pic:spPr bwMode="auto">
                    <a:xfrm>
                      <a:off x="0" y="0"/>
                      <a:ext cx="5543550" cy="3505200"/>
                    </a:xfrm>
                    <a:prstGeom prst="rect">
                      <a:avLst/>
                    </a:prstGeom>
                    <a:noFill/>
                    <a:ln w="9525">
                      <a:noFill/>
                      <a:miter lim="800000"/>
                      <a:headEnd/>
                      <a:tailEnd/>
                    </a:ln>
                  </pic:spPr>
                </pic:pic>
              </a:graphicData>
            </a:graphic>
          </wp:inline>
        </w:drawing>
      </w: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p>
    <w:p w:rsidR="00054A81" w:rsidRDefault="00054A81">
      <w:pPr>
        <w:jc w:val="center"/>
        <w:rPr>
          <w:rFonts w:ascii="方正小标宋简体" w:eastAsia="方正小标宋简体" w:hAnsi="方正小标宋简体" w:cs="方正小标宋简体" w:hint="eastAsia"/>
          <w:sz w:val="44"/>
          <w:szCs w:val="44"/>
        </w:rPr>
      </w:pPr>
      <w:r w:rsidRPr="00054A81">
        <w:rPr>
          <w:szCs w:val="44"/>
        </w:rPr>
        <w:drawing>
          <wp:inline distT="0" distB="0" distL="0" distR="0">
            <wp:extent cx="5759450" cy="2631143"/>
            <wp:effectExtent l="19050" t="0" r="0" b="0"/>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5759450" cy="2631143"/>
                    </a:xfrm>
                    <a:prstGeom prst="rect">
                      <a:avLst/>
                    </a:prstGeom>
                    <a:noFill/>
                    <a:ln w="9525">
                      <a:noFill/>
                      <a:miter lim="800000"/>
                      <a:headEnd/>
                      <a:tailEnd/>
                    </a:ln>
                  </pic:spPr>
                </pic:pic>
              </a:graphicData>
            </a:graphic>
          </wp:inline>
        </w:drawing>
      </w:r>
    </w:p>
    <w:p w:rsidR="007C1624" w:rsidRDefault="007C1624">
      <w:pPr>
        <w:jc w:val="center"/>
        <w:rPr>
          <w:rFonts w:ascii="方正小标宋简体" w:eastAsia="方正小标宋简体" w:hAnsi="方正小标宋简体" w:cs="方正小标宋简体"/>
          <w:sz w:val="44"/>
          <w:szCs w:val="44"/>
        </w:rPr>
      </w:pPr>
    </w:p>
    <w:p w:rsidR="007C1624" w:rsidRDefault="00054A81">
      <w:pPr>
        <w:jc w:val="center"/>
        <w:rPr>
          <w:rFonts w:ascii="方正小标宋简体" w:eastAsia="方正小标宋简体" w:hAnsi="方正小标宋简体" w:cs="方正小标宋简体"/>
          <w:sz w:val="44"/>
          <w:szCs w:val="44"/>
        </w:rPr>
      </w:pPr>
      <w:r w:rsidRPr="00054A81">
        <w:rPr>
          <w:szCs w:val="44"/>
        </w:rPr>
        <w:lastRenderedPageBreak/>
        <w:drawing>
          <wp:inline distT="0" distB="0" distL="0" distR="0">
            <wp:extent cx="5759450" cy="2237598"/>
            <wp:effectExtent l="19050" t="0" r="0" b="0"/>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5759450" cy="2237598"/>
                    </a:xfrm>
                    <a:prstGeom prst="rect">
                      <a:avLst/>
                    </a:prstGeom>
                    <a:noFill/>
                    <a:ln w="9525">
                      <a:noFill/>
                      <a:miter lim="800000"/>
                      <a:headEnd/>
                      <a:tailEnd/>
                    </a:ln>
                  </pic:spPr>
                </pic:pic>
              </a:graphicData>
            </a:graphic>
          </wp:inline>
        </w:drawing>
      </w:r>
    </w:p>
    <w:p w:rsidR="00054A81" w:rsidRDefault="00054A81">
      <w:pPr>
        <w:jc w:val="center"/>
        <w:rPr>
          <w:rFonts w:ascii="方正小标宋简体" w:eastAsia="方正小标宋简体" w:hAnsi="方正小标宋简体" w:cs="方正小标宋简体" w:hint="eastAsia"/>
          <w:sz w:val="44"/>
          <w:szCs w:val="44"/>
        </w:rPr>
      </w:pPr>
    </w:p>
    <w:p w:rsidR="00B62386" w:rsidRDefault="004B57ED">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sidR="00EC2D01">
        <w:rPr>
          <w:rFonts w:ascii="方正小标宋简体" w:eastAsia="方正小标宋简体" w:hAnsi="方正小标宋简体" w:cs="方正小标宋简体"/>
          <w:sz w:val="44"/>
          <w:szCs w:val="44"/>
        </w:rPr>
        <w:t xml:space="preserve">  201</w:t>
      </w:r>
      <w:r w:rsidR="00EC2D01">
        <w:rPr>
          <w:rFonts w:ascii="方正小标宋简体" w:eastAsia="方正小标宋简体" w:hAnsi="方正小标宋简体" w:cs="方正小标宋简体" w:hint="eastAsia"/>
          <w:sz w:val="44"/>
          <w:szCs w:val="44"/>
        </w:rPr>
        <w:t>7</w:t>
      </w:r>
      <w:r>
        <w:rPr>
          <w:rFonts w:ascii="方正小标宋简体" w:eastAsia="方正小标宋简体" w:hAnsi="方正小标宋简体" w:cs="方正小标宋简体" w:hint="eastAsia"/>
          <w:sz w:val="44"/>
          <w:szCs w:val="44"/>
        </w:rPr>
        <w:t>年部门预算情况说明</w:t>
      </w:r>
    </w:p>
    <w:p w:rsidR="00B62386" w:rsidRDefault="00B62386">
      <w:pPr>
        <w:rPr>
          <w:rFonts w:ascii="方正小标宋简体" w:eastAsia="方正小标宋简体" w:hAnsi="方正小标宋简体" w:cs="Times New Roman"/>
          <w:sz w:val="44"/>
          <w:szCs w:val="44"/>
        </w:rPr>
      </w:pPr>
    </w:p>
    <w:p w:rsidR="00B62386" w:rsidRDefault="004B57ED">
      <w:pPr>
        <w:numPr>
          <w:ilvl w:val="0"/>
          <w:numId w:val="3"/>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B62386" w:rsidRDefault="00EC2D01">
      <w:pPr>
        <w:ind w:firstLine="640"/>
        <w:rPr>
          <w:rFonts w:ascii="黑体" w:eastAsia="黑体" w:hAnsi="黑体" w:cs="Times New Roman"/>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w:t>
      </w:r>
      <w:r w:rsidR="004B57ED">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1096</w:t>
      </w:r>
      <w:r w:rsidR="004B57ED">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39</w:t>
      </w:r>
      <w:r w:rsidR="004B57ED">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3</w:t>
      </w:r>
      <w:r w:rsidR="004B57ED">
        <w:rPr>
          <w:rFonts w:ascii="仿宋_GB2312" w:eastAsia="仿宋_GB2312" w:hAnsi="仿宋_GB2312" w:cs="仿宋_GB2312"/>
          <w:sz w:val="32"/>
          <w:szCs w:val="32"/>
        </w:rPr>
        <w:t>%</w:t>
      </w:r>
      <w:r w:rsidR="004B57ED">
        <w:rPr>
          <w:rFonts w:ascii="仿宋_GB2312" w:eastAsia="仿宋_GB2312" w:hAnsi="仿宋_GB2312" w:cs="仿宋_GB2312" w:hint="eastAsia"/>
          <w:sz w:val="32"/>
          <w:szCs w:val="32"/>
        </w:rPr>
        <w:t>，主要原因是</w:t>
      </w:r>
      <w:r w:rsidR="00D3087C" w:rsidRPr="00D3087C">
        <w:rPr>
          <w:rFonts w:ascii="仿宋_GB2312" w:eastAsia="仿宋_GB2312" w:hAnsi="仿宋_GB2312" w:cs="仿宋_GB2312" w:hint="eastAsia"/>
          <w:sz w:val="32"/>
          <w:szCs w:val="32"/>
        </w:rPr>
        <w:t>社保并轨工作的进行，社保缴费增加；同时工资逐年提升。</w:t>
      </w:r>
      <w:r w:rsidR="004B57ED">
        <w:rPr>
          <w:rFonts w:ascii="仿宋_GB2312" w:eastAsia="仿宋_GB2312" w:hAnsi="仿宋_GB2312" w:cs="仿宋_GB2312" w:hint="eastAsia"/>
          <w:sz w:val="32"/>
          <w:szCs w:val="32"/>
        </w:rPr>
        <w:t>支出预算</w:t>
      </w:r>
      <w:r>
        <w:rPr>
          <w:rFonts w:ascii="仿宋_GB2312" w:eastAsia="仿宋_GB2312" w:hAnsi="仿宋_GB2312" w:cs="仿宋_GB2312" w:hint="eastAsia"/>
          <w:sz w:val="32"/>
          <w:szCs w:val="32"/>
        </w:rPr>
        <w:t>1096</w:t>
      </w:r>
      <w:r w:rsidR="004B57ED">
        <w:rPr>
          <w:rFonts w:ascii="仿宋_GB2312" w:eastAsia="仿宋_GB2312" w:hAnsi="仿宋_GB2312" w:cs="仿宋_GB2312" w:hint="eastAsia"/>
          <w:sz w:val="32"/>
          <w:szCs w:val="32"/>
        </w:rPr>
        <w:t>万元，比上年增加</w:t>
      </w:r>
      <w:r>
        <w:rPr>
          <w:rFonts w:ascii="仿宋_GB2312" w:eastAsia="仿宋_GB2312" w:hAnsi="仿宋_GB2312" w:cs="仿宋_GB2312" w:hint="eastAsia"/>
          <w:sz w:val="32"/>
          <w:szCs w:val="32"/>
        </w:rPr>
        <w:t>39</w:t>
      </w:r>
      <w:r w:rsidR="004B57ED">
        <w:rPr>
          <w:rFonts w:ascii="仿宋_GB2312" w:eastAsia="仿宋_GB2312" w:hAnsi="仿宋_GB2312" w:cs="仿宋_GB2312" w:hint="eastAsia"/>
          <w:sz w:val="32"/>
          <w:szCs w:val="32"/>
        </w:rPr>
        <w:t>万元，增长</w:t>
      </w:r>
      <w:r>
        <w:rPr>
          <w:rFonts w:ascii="仿宋_GB2312" w:eastAsia="仿宋_GB2312" w:hAnsi="仿宋_GB2312" w:cs="仿宋_GB2312" w:hint="eastAsia"/>
          <w:sz w:val="32"/>
          <w:szCs w:val="32"/>
        </w:rPr>
        <w:t>3</w:t>
      </w:r>
      <w:r w:rsidR="004B57ED">
        <w:rPr>
          <w:rFonts w:ascii="仿宋_GB2312" w:eastAsia="仿宋_GB2312" w:hAnsi="仿宋_GB2312" w:cs="仿宋_GB2312"/>
          <w:sz w:val="32"/>
          <w:szCs w:val="32"/>
        </w:rPr>
        <w:t>%</w:t>
      </w:r>
      <w:r w:rsidR="00905E67">
        <w:rPr>
          <w:rFonts w:ascii="仿宋_GB2312" w:eastAsia="仿宋_GB2312" w:hAnsi="仿宋_GB2312" w:cs="仿宋_GB2312" w:hint="eastAsia"/>
          <w:sz w:val="32"/>
          <w:szCs w:val="32"/>
        </w:rPr>
        <w:t>，</w:t>
      </w:r>
      <w:r w:rsidR="004B57ED">
        <w:rPr>
          <w:rFonts w:ascii="仿宋_GB2312" w:eastAsia="仿宋_GB2312" w:hAnsi="仿宋_GB2312" w:cs="仿宋_GB2312" w:hint="eastAsia"/>
          <w:sz w:val="32"/>
          <w:szCs w:val="32"/>
        </w:rPr>
        <w:t>主要原因是</w:t>
      </w:r>
      <w:r w:rsidR="00D3087C">
        <w:rPr>
          <w:rFonts w:ascii="仿宋_GB2312" w:eastAsia="仿宋_GB2312" w:hAnsi="仿宋_GB2312" w:cs="仿宋_GB2312" w:hint="eastAsia"/>
          <w:sz w:val="32"/>
          <w:szCs w:val="32"/>
        </w:rPr>
        <w:t>社保并轨工作的进行，社保缴费增加；同时工资逐年提升</w:t>
      </w:r>
      <w:r w:rsidR="004B57ED">
        <w:rPr>
          <w:rFonts w:ascii="仿宋_GB2312" w:eastAsia="仿宋_GB2312" w:hAnsi="仿宋_GB2312" w:cs="仿宋_GB2312" w:hint="eastAsia"/>
          <w:sz w:val="32"/>
          <w:szCs w:val="32"/>
        </w:rPr>
        <w:t>。</w:t>
      </w:r>
    </w:p>
    <w:p w:rsidR="00B62386" w:rsidRDefault="004B57ED">
      <w:pPr>
        <w:numPr>
          <w:ilvl w:val="0"/>
          <w:numId w:val="3"/>
        </w:numPr>
        <w:ind w:firstLineChars="200" w:firstLine="640"/>
        <w:rPr>
          <w:rFonts w:ascii="黑体" w:eastAsia="黑体" w:hAnsi="黑体" w:cs="Times New Roman"/>
          <w:sz w:val="32"/>
          <w:szCs w:val="32"/>
        </w:rPr>
      </w:pPr>
      <w:r>
        <w:rPr>
          <w:rFonts w:ascii="黑体" w:eastAsia="黑体" w:hAnsi="黑体" w:cs="黑体" w:hint="eastAsia"/>
          <w:sz w:val="32"/>
          <w:szCs w:val="32"/>
        </w:rPr>
        <w:t>“三公”经费安排情况说明</w:t>
      </w:r>
    </w:p>
    <w:p w:rsidR="00B62386" w:rsidRDefault="00EC2D01">
      <w:pPr>
        <w:ind w:firstLine="640"/>
        <w:rPr>
          <w:rFonts w:ascii="仿宋_GB2312" w:eastAsia="仿宋_GB2312" w:hAnsi="仿宋_GB2312" w:cs="Times New Roman"/>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w:t>
      </w:r>
      <w:r w:rsidR="004B57ED">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2.3</w:t>
      </w:r>
      <w:r w:rsidR="00905E67">
        <w:rPr>
          <w:rFonts w:ascii="仿宋_GB2312" w:eastAsia="仿宋_GB2312" w:hAnsi="仿宋_GB2312" w:cs="仿宋_GB2312" w:hint="eastAsia"/>
          <w:sz w:val="32"/>
          <w:szCs w:val="32"/>
        </w:rPr>
        <w:t>8</w:t>
      </w:r>
      <w:r w:rsidR="004B57ED">
        <w:rPr>
          <w:rFonts w:ascii="仿宋_GB2312" w:eastAsia="仿宋_GB2312" w:hAnsi="仿宋_GB2312" w:cs="仿宋_GB2312" w:hint="eastAsia"/>
          <w:sz w:val="32"/>
          <w:szCs w:val="32"/>
        </w:rPr>
        <w:t>万元，比上年减少</w:t>
      </w:r>
      <w:r>
        <w:rPr>
          <w:rFonts w:ascii="仿宋_GB2312" w:eastAsia="仿宋_GB2312" w:hAnsi="仿宋_GB2312" w:cs="仿宋_GB2312" w:hint="eastAsia"/>
          <w:sz w:val="32"/>
          <w:szCs w:val="32"/>
        </w:rPr>
        <w:t>1.12</w:t>
      </w:r>
      <w:r w:rsidR="004B57ED">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32</w:t>
      </w:r>
      <w:r w:rsidR="004B57ED">
        <w:rPr>
          <w:rFonts w:ascii="仿宋_GB2312" w:eastAsia="仿宋_GB2312" w:hAnsi="仿宋_GB2312" w:cs="仿宋_GB2312"/>
          <w:sz w:val="32"/>
          <w:szCs w:val="32"/>
        </w:rPr>
        <w:t>%</w:t>
      </w:r>
      <w:r w:rsidR="004B57ED">
        <w:rPr>
          <w:rFonts w:ascii="仿宋_GB2312" w:eastAsia="仿宋_GB2312" w:hAnsi="仿宋_GB2312" w:cs="仿宋_GB2312" w:hint="eastAsia"/>
          <w:sz w:val="32"/>
          <w:szCs w:val="32"/>
        </w:rPr>
        <w:t>，主要原因是：</w:t>
      </w:r>
      <w:r w:rsidR="004B57ED">
        <w:rPr>
          <w:rFonts w:ascii="仿宋_GB2312" w:eastAsia="仿宋_GB2312" w:cs="仿宋_GB2312" w:hint="eastAsia"/>
          <w:sz w:val="32"/>
          <w:szCs w:val="32"/>
        </w:rPr>
        <w:t>我单位认真贯彻落实中央关于厉行节约等有关规定，遵循厉行节俭原则，严格控制公务接待经费，确保零增长</w:t>
      </w:r>
      <w:r w:rsidR="004B57ED">
        <w:rPr>
          <w:rFonts w:ascii="仿宋_GB2312" w:eastAsia="仿宋_GB2312" w:hAnsi="仿宋_GB2312" w:cs="仿宋_GB2312" w:hint="eastAsia"/>
          <w:sz w:val="32"/>
          <w:szCs w:val="32"/>
        </w:rPr>
        <w:t>。其中：因公出国（境）费</w:t>
      </w:r>
      <w:r w:rsidR="004B57ED">
        <w:rPr>
          <w:rFonts w:ascii="仿宋_GB2312" w:eastAsia="仿宋_GB2312" w:hAnsi="仿宋_GB2312" w:cs="仿宋_GB2312"/>
          <w:sz w:val="32"/>
          <w:szCs w:val="32"/>
        </w:rPr>
        <w:t>0</w:t>
      </w:r>
      <w:r w:rsidR="004B57ED">
        <w:rPr>
          <w:rFonts w:ascii="仿宋_GB2312" w:eastAsia="仿宋_GB2312" w:hAnsi="仿宋_GB2312" w:cs="仿宋_GB2312" w:hint="eastAsia"/>
          <w:sz w:val="32"/>
          <w:szCs w:val="32"/>
        </w:rPr>
        <w:t>万元，与上年保持不变；公务用车购置及运行费</w:t>
      </w:r>
      <w:r w:rsidR="004B57ED">
        <w:rPr>
          <w:rFonts w:ascii="仿宋_GB2312" w:eastAsia="仿宋_GB2312" w:hAnsi="仿宋_GB2312" w:cs="仿宋_GB2312"/>
          <w:sz w:val="32"/>
          <w:szCs w:val="32"/>
        </w:rPr>
        <w:t>0</w:t>
      </w:r>
      <w:r w:rsidR="004B57ED">
        <w:rPr>
          <w:rFonts w:ascii="仿宋_GB2312" w:eastAsia="仿宋_GB2312" w:hAnsi="仿宋_GB2312" w:cs="仿宋_GB2312" w:hint="eastAsia"/>
          <w:sz w:val="32"/>
          <w:szCs w:val="32"/>
        </w:rPr>
        <w:t>万元，与上年保持不变；公务</w:t>
      </w:r>
      <w:r w:rsidR="004B57ED">
        <w:rPr>
          <w:rFonts w:ascii="仿宋_GB2312" w:eastAsia="仿宋_GB2312" w:hAnsi="仿宋_GB2312" w:cs="仿宋_GB2312" w:hint="eastAsia"/>
          <w:sz w:val="32"/>
          <w:szCs w:val="32"/>
        </w:rPr>
        <w:lastRenderedPageBreak/>
        <w:t>接待费</w:t>
      </w:r>
      <w:r>
        <w:rPr>
          <w:rFonts w:ascii="仿宋_GB2312" w:eastAsia="仿宋_GB2312" w:hAnsi="仿宋_GB2312" w:cs="仿宋_GB2312" w:hint="eastAsia"/>
          <w:sz w:val="32"/>
          <w:szCs w:val="32"/>
        </w:rPr>
        <w:t>2.3</w:t>
      </w:r>
      <w:r w:rsidR="00905E67">
        <w:rPr>
          <w:rFonts w:ascii="仿宋_GB2312" w:eastAsia="仿宋_GB2312" w:hAnsi="仿宋_GB2312" w:cs="仿宋_GB2312" w:hint="eastAsia"/>
          <w:sz w:val="32"/>
          <w:szCs w:val="32"/>
        </w:rPr>
        <w:t>8</w:t>
      </w:r>
      <w:r w:rsidR="004B57ED">
        <w:rPr>
          <w:rFonts w:ascii="仿宋_GB2312" w:eastAsia="仿宋_GB2312" w:hAnsi="仿宋_GB2312" w:cs="仿宋_GB2312" w:hint="eastAsia"/>
          <w:sz w:val="32"/>
          <w:szCs w:val="32"/>
        </w:rPr>
        <w:t>万元，比上年减少</w:t>
      </w:r>
      <w:r>
        <w:rPr>
          <w:rFonts w:ascii="仿宋_GB2312" w:eastAsia="仿宋_GB2312" w:hAnsi="仿宋_GB2312" w:cs="仿宋_GB2312" w:hint="eastAsia"/>
          <w:sz w:val="32"/>
          <w:szCs w:val="32"/>
        </w:rPr>
        <w:t>1.12</w:t>
      </w:r>
      <w:r w:rsidR="004B57ED">
        <w:rPr>
          <w:rFonts w:ascii="仿宋_GB2312" w:eastAsia="仿宋_GB2312" w:hAnsi="仿宋_GB2312" w:cs="仿宋_GB2312" w:hint="eastAsia"/>
          <w:sz w:val="32"/>
          <w:szCs w:val="32"/>
        </w:rPr>
        <w:t>万元，下降</w:t>
      </w:r>
      <w:r w:rsidR="00DA5DC7">
        <w:rPr>
          <w:rFonts w:ascii="仿宋_GB2312" w:eastAsia="仿宋_GB2312" w:hAnsi="仿宋_GB2312" w:cs="仿宋_GB2312" w:hint="eastAsia"/>
          <w:sz w:val="32"/>
          <w:szCs w:val="32"/>
        </w:rPr>
        <w:t>32</w:t>
      </w:r>
      <w:r w:rsidR="004B57ED">
        <w:rPr>
          <w:rFonts w:ascii="仿宋_GB2312" w:eastAsia="仿宋_GB2312" w:hAnsi="仿宋_GB2312" w:cs="仿宋_GB2312"/>
          <w:sz w:val="32"/>
          <w:szCs w:val="32"/>
        </w:rPr>
        <w:t>%</w:t>
      </w:r>
      <w:r w:rsidR="004B57ED">
        <w:rPr>
          <w:rFonts w:ascii="仿宋_GB2312" w:eastAsia="仿宋_GB2312" w:hAnsi="仿宋_GB2312" w:cs="仿宋_GB2312" w:hint="eastAsia"/>
          <w:sz w:val="32"/>
          <w:szCs w:val="32"/>
        </w:rPr>
        <w:t>。</w:t>
      </w:r>
    </w:p>
    <w:p w:rsidR="00B62386" w:rsidRDefault="004B57ED">
      <w:pPr>
        <w:numPr>
          <w:ilvl w:val="0"/>
          <w:numId w:val="3"/>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B62386" w:rsidRDefault="00DA5DC7">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201</w:t>
      </w:r>
      <w:r>
        <w:rPr>
          <w:rFonts w:ascii="仿宋_GB2312" w:eastAsia="仿宋_GB2312" w:hAnsi="仿宋_GB2312" w:cs="仿宋_GB2312" w:hint="eastAsia"/>
          <w:sz w:val="32"/>
          <w:szCs w:val="32"/>
        </w:rPr>
        <w:t>7</w:t>
      </w:r>
      <w:r w:rsidR="004B57ED">
        <w:rPr>
          <w:rFonts w:ascii="仿宋_GB2312" w:eastAsia="仿宋_GB2312" w:hAnsi="仿宋_GB2312" w:cs="仿宋_GB2312" w:hint="eastAsia"/>
          <w:sz w:val="32"/>
          <w:szCs w:val="32"/>
        </w:rPr>
        <w:t>年，本部门机关运行经费安排</w:t>
      </w:r>
      <w:r w:rsidR="004B57ED">
        <w:rPr>
          <w:rFonts w:ascii="仿宋_GB2312" w:eastAsia="仿宋_GB2312" w:hAnsi="仿宋_GB2312" w:cs="仿宋_GB2312"/>
          <w:sz w:val="32"/>
          <w:szCs w:val="32"/>
        </w:rPr>
        <w:t>0</w:t>
      </w:r>
      <w:r w:rsidR="004B57ED">
        <w:rPr>
          <w:rFonts w:ascii="仿宋_GB2312" w:eastAsia="仿宋_GB2312" w:hAnsi="仿宋_GB2312" w:cs="仿宋_GB2312" w:hint="eastAsia"/>
          <w:sz w:val="32"/>
          <w:szCs w:val="32"/>
        </w:rPr>
        <w:t>万元。</w:t>
      </w:r>
    </w:p>
    <w:p w:rsidR="00B62386" w:rsidRDefault="004B57ED">
      <w:pPr>
        <w:ind w:firstLineChars="200" w:firstLine="640"/>
        <w:rPr>
          <w:rFonts w:ascii="黑体" w:eastAsia="黑体" w:hAnsi="黑体" w:cs="Times New Roman"/>
          <w:sz w:val="32"/>
          <w:szCs w:val="32"/>
        </w:rPr>
      </w:pPr>
      <w:r>
        <w:rPr>
          <w:rFonts w:ascii="黑体" w:eastAsia="黑体" w:hAnsi="仿宋_GB2312" w:cs="黑体" w:hint="eastAsia"/>
          <w:sz w:val="32"/>
          <w:szCs w:val="32"/>
        </w:rPr>
        <w:t>四、</w:t>
      </w:r>
      <w:r>
        <w:rPr>
          <w:rFonts w:ascii="黑体" w:eastAsia="黑体" w:hAnsi="黑体" w:cs="黑体" w:hint="eastAsia"/>
          <w:sz w:val="32"/>
          <w:szCs w:val="32"/>
        </w:rPr>
        <w:t>政府采购情况</w:t>
      </w:r>
    </w:p>
    <w:p w:rsidR="00B62386" w:rsidRDefault="00DA5DC7">
      <w:pPr>
        <w:rPr>
          <w:rFonts w:ascii="仿宋_GB2312" w:eastAsia="仿宋_GB2312" w:hAnsi="仿宋_GB2312" w:cs="Times New Roman"/>
          <w:sz w:val="32"/>
          <w:szCs w:val="32"/>
        </w:rPr>
      </w:pPr>
      <w:r>
        <w:rPr>
          <w:rFonts w:ascii="仿宋_GB2312" w:eastAsia="仿宋_GB2312" w:hAnsi="仿宋_GB2312" w:cs="仿宋_GB2312"/>
          <w:sz w:val="32"/>
          <w:szCs w:val="32"/>
        </w:rPr>
        <w:t xml:space="preserve">   201</w:t>
      </w:r>
      <w:r>
        <w:rPr>
          <w:rFonts w:ascii="仿宋_GB2312" w:eastAsia="仿宋_GB2312" w:hAnsi="仿宋_GB2312" w:cs="仿宋_GB2312" w:hint="eastAsia"/>
          <w:sz w:val="32"/>
          <w:szCs w:val="32"/>
        </w:rPr>
        <w:t>7</w:t>
      </w:r>
      <w:r w:rsidR="004B57ED">
        <w:rPr>
          <w:rFonts w:ascii="仿宋_GB2312" w:eastAsia="仿宋_GB2312" w:hAnsi="仿宋_GB2312" w:cs="仿宋_GB2312" w:hint="eastAsia"/>
          <w:sz w:val="32"/>
          <w:szCs w:val="32"/>
        </w:rPr>
        <w:t>年本部门政府采购安排</w:t>
      </w:r>
      <w:r w:rsidR="004B57ED">
        <w:rPr>
          <w:rFonts w:ascii="仿宋_GB2312" w:eastAsia="仿宋_GB2312" w:hAnsi="仿宋_GB2312" w:cs="仿宋_GB2312"/>
          <w:sz w:val="32"/>
          <w:szCs w:val="32"/>
        </w:rPr>
        <w:t>0</w:t>
      </w:r>
      <w:r w:rsidR="004B57ED">
        <w:rPr>
          <w:rFonts w:ascii="仿宋_GB2312" w:eastAsia="仿宋_GB2312" w:hAnsi="仿宋_GB2312" w:cs="仿宋_GB2312" w:hint="eastAsia"/>
          <w:sz w:val="32"/>
          <w:szCs w:val="32"/>
        </w:rPr>
        <w:t>万元。</w:t>
      </w:r>
    </w:p>
    <w:p w:rsidR="00B62386" w:rsidRDefault="004B57ED">
      <w:pPr>
        <w:numPr>
          <w:ilvl w:val="0"/>
          <w:numId w:val="4"/>
        </w:numPr>
        <w:rPr>
          <w:rFonts w:ascii="黑体" w:eastAsia="黑体" w:hAnsi="黑体" w:cs="Times New Roman"/>
          <w:sz w:val="32"/>
          <w:szCs w:val="32"/>
        </w:rPr>
      </w:pPr>
      <w:r>
        <w:rPr>
          <w:rFonts w:ascii="黑体" w:eastAsia="黑体" w:hAnsi="黑体" w:cs="黑体" w:hint="eastAsia"/>
          <w:sz w:val="32"/>
          <w:szCs w:val="32"/>
        </w:rPr>
        <w:t>国有资产占有使用情况</w:t>
      </w:r>
    </w:p>
    <w:p w:rsidR="00B62386" w:rsidRDefault="004B57ED">
      <w:p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截至</w:t>
      </w:r>
      <w:r w:rsidR="00DA5DC7">
        <w:rPr>
          <w:rFonts w:ascii="仿宋_GB2312" w:eastAsia="仿宋_GB2312" w:hAnsi="仿宋_GB2312" w:cs="仿宋_GB2312"/>
          <w:sz w:val="32"/>
          <w:szCs w:val="32"/>
        </w:rPr>
        <w:t>201</w:t>
      </w:r>
      <w:r w:rsidR="00DA5DC7">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日，本部门占有使用国有资产总体情况为：</w:t>
      </w:r>
      <w:r w:rsidR="00DA5DC7">
        <w:rPr>
          <w:rFonts w:ascii="仿宋_GB2312" w:eastAsia="仿宋_GB2312" w:hAnsi="仿宋_GB2312" w:cs="仿宋_GB2312" w:hint="eastAsia"/>
          <w:sz w:val="32"/>
          <w:szCs w:val="32"/>
        </w:rPr>
        <w:t>1726.90</w:t>
      </w:r>
      <w:r>
        <w:rPr>
          <w:rFonts w:ascii="仿宋_GB2312" w:eastAsia="仿宋_GB2312" w:hAnsi="仿宋_GB2312" w:cs="仿宋_GB2312" w:hint="eastAsia"/>
          <w:sz w:val="32"/>
          <w:szCs w:val="32"/>
        </w:rPr>
        <w:t>万元。</w:t>
      </w:r>
    </w:p>
    <w:p w:rsidR="00B62386" w:rsidRDefault="004B57ED">
      <w:pPr>
        <w:numPr>
          <w:ilvl w:val="0"/>
          <w:numId w:val="3"/>
        </w:numPr>
        <w:ind w:firstLineChars="200" w:firstLine="640"/>
        <w:rPr>
          <w:rFonts w:ascii="黑体" w:eastAsia="黑体" w:hAnsi="黑体" w:cs="Times New Roman"/>
          <w:sz w:val="32"/>
          <w:szCs w:val="32"/>
        </w:rPr>
      </w:pPr>
      <w:r>
        <w:rPr>
          <w:rFonts w:ascii="黑体" w:eastAsia="黑体" w:hAnsi="黑体" w:cs="黑体" w:hint="eastAsia"/>
          <w:sz w:val="32"/>
          <w:szCs w:val="32"/>
        </w:rPr>
        <w:t>预算绩效信息公开情况</w:t>
      </w:r>
    </w:p>
    <w:p w:rsidR="00B62386" w:rsidRDefault="00DA5DC7">
      <w:pPr>
        <w:ind w:firstLine="640"/>
        <w:rPr>
          <w:rFonts w:ascii="仿宋_GB2312" w:eastAsia="仿宋_GB2312" w:cs="Times New Roman"/>
          <w:sz w:val="32"/>
          <w:szCs w:val="32"/>
        </w:rPr>
      </w:pPr>
      <w:r>
        <w:rPr>
          <w:rFonts w:ascii="仿宋_GB2312" w:eastAsia="仿宋_GB2312" w:hAnsi="仿宋_GB2312" w:cs="仿宋_GB2312"/>
          <w:sz w:val="32"/>
          <w:szCs w:val="32"/>
        </w:rPr>
        <w:t>201</w:t>
      </w:r>
      <w:r>
        <w:rPr>
          <w:rFonts w:ascii="仿宋_GB2312" w:eastAsia="仿宋_GB2312" w:hAnsi="仿宋_GB2312" w:cs="仿宋_GB2312" w:hint="eastAsia"/>
          <w:sz w:val="32"/>
          <w:szCs w:val="32"/>
        </w:rPr>
        <w:t>7</w:t>
      </w:r>
      <w:r w:rsidR="004B57ED">
        <w:rPr>
          <w:rFonts w:ascii="仿宋_GB2312" w:eastAsia="仿宋_GB2312" w:hAnsi="仿宋_GB2312" w:cs="仿宋_GB2312" w:hint="eastAsia"/>
          <w:sz w:val="32"/>
          <w:szCs w:val="32"/>
        </w:rPr>
        <w:t>年，本部门推进预算绩效信息公开的有关工作情况：</w:t>
      </w:r>
      <w:r>
        <w:rPr>
          <w:rFonts w:ascii="仿宋_GB2312" w:eastAsia="仿宋_GB2312" w:cs="仿宋_GB2312"/>
          <w:sz w:val="32"/>
          <w:szCs w:val="32"/>
        </w:rPr>
        <w:t>201</w:t>
      </w:r>
      <w:r>
        <w:rPr>
          <w:rFonts w:ascii="仿宋_GB2312" w:eastAsia="仿宋_GB2312" w:cs="仿宋_GB2312" w:hint="eastAsia"/>
          <w:sz w:val="32"/>
          <w:szCs w:val="32"/>
        </w:rPr>
        <w:t>7</w:t>
      </w:r>
      <w:r w:rsidR="004B57ED">
        <w:rPr>
          <w:rFonts w:ascii="仿宋_GB2312" w:eastAsia="仿宋_GB2312" w:cs="仿宋_GB2312" w:hint="eastAsia"/>
          <w:sz w:val="32"/>
          <w:szCs w:val="32"/>
        </w:rPr>
        <w:t>年纳入预算绩效目标管理的项目</w:t>
      </w:r>
      <w:r w:rsidR="004B57ED">
        <w:rPr>
          <w:rFonts w:ascii="仿宋_GB2312" w:eastAsia="仿宋_GB2312" w:cs="仿宋_GB2312"/>
          <w:sz w:val="32"/>
          <w:szCs w:val="32"/>
        </w:rPr>
        <w:t>0</w:t>
      </w:r>
      <w:r w:rsidR="004B57ED">
        <w:rPr>
          <w:rFonts w:ascii="仿宋_GB2312" w:eastAsia="仿宋_GB2312" w:cs="仿宋_GB2312" w:hint="eastAsia"/>
          <w:sz w:val="32"/>
          <w:szCs w:val="32"/>
        </w:rPr>
        <w:t>个，涉及金额</w:t>
      </w:r>
      <w:r w:rsidR="004B57ED">
        <w:rPr>
          <w:rFonts w:ascii="仿宋_GB2312" w:eastAsia="仿宋_GB2312" w:cs="仿宋_GB2312"/>
          <w:sz w:val="32"/>
          <w:szCs w:val="32"/>
        </w:rPr>
        <w:t>0</w:t>
      </w:r>
      <w:r w:rsidR="004B57ED">
        <w:rPr>
          <w:rFonts w:ascii="仿宋_GB2312" w:eastAsia="仿宋_GB2312" w:cs="仿宋_GB2312" w:hint="eastAsia"/>
          <w:sz w:val="32"/>
          <w:szCs w:val="32"/>
        </w:rPr>
        <w:t>万元。</w:t>
      </w:r>
    </w:p>
    <w:p w:rsidR="00B62386" w:rsidRDefault="00B62386">
      <w:pPr>
        <w:jc w:val="center"/>
        <w:rPr>
          <w:rFonts w:ascii="方正小标宋简体" w:eastAsia="方正小标宋简体" w:hAnsi="方正小标宋简体" w:cs="方正小标宋简体"/>
          <w:sz w:val="44"/>
          <w:szCs w:val="44"/>
        </w:rPr>
      </w:pPr>
    </w:p>
    <w:p w:rsidR="00B62386" w:rsidRDefault="004B57E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  名词解释</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一、全口径预算：根据预算法第 5 条，指将全部政府收支纳入预算，并实行与其性质相适应的管理和监督，使政府预算做到体系完整、结构清晰、权责匹配、公开透明。包括一般公共预算、政府性基金预算、国有资本经营预算、社会保险基金预算。</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二、财政拨款收入：指市财政当年拨付的资金。</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三、其他收入：指除“财政拨款收入”、“事业收入”“经营收入”等以外的收入。</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四、一般公共服务支出：反映一般公共服务的支出。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五、社会保障和就业支出：反映本单位在社会保障和就业方面的支出。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六、医疗卫生与计划生育支出：反映本单位医疗卫生与计划生育管理方面的支出。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七、城乡社区支出：反映本单位在城乡社区事务的支出。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八、财政事务：反映本单位财政事务方面的支出。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九、基本支出：指为保障机构正常运转、完成日常支出工作任务而发生的人员支出和公用支出。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十、项目支出：指在基本支出之外为完成特定行政任务和事业发展目标所发生的支出。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十一、住房公积金：反映按规定比例为职工缴纳的住房公积金。</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十二、基本工资：反映按规定发放的基本工资，包括专业技术人员的岗位、薪级工资；事业单位工人的岗位工资、技术等级工资。</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十三、津贴补贴：反映本单位工作人员岗位津贴。</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十四、其他社会保障缴费：反映单位为职工缴纳的基本医疗、失业、工伤、生育等社会保险费，残疾人就业保障金。</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十五、办公费：反映单位购买财务会计制度规定不符合固定资产确认标准的日常办公用品、书报杂志等支出。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十六、公务接待费：反映单位按规定开支的各类公务接待费用。</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十七、退休费：反映单位退休人员的退休费和其他补贴。</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十八、其他对个人和家庭的补助支出：反映未包括在上述科目的对个人和家庭的补助支出。</w:t>
      </w:r>
    </w:p>
    <w:p w:rsidR="00B62386" w:rsidRDefault="004B57ED">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十九、“三公”经费：纳入预决算管理的“三公”经费 ，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反映单位按规定开支的各类公务接待（含外宾接待）支出。</w:t>
      </w:r>
    </w:p>
    <w:p w:rsidR="00B62386" w:rsidRDefault="00B62386">
      <w:pPr>
        <w:ind w:firstLineChars="200" w:firstLine="640"/>
        <w:jc w:val="left"/>
        <w:rPr>
          <w:rFonts w:ascii="仿宋_GB2312" w:eastAsia="仿宋_GB2312" w:hAnsi="仿宋_GB2312" w:cs="仿宋_GB2312"/>
          <w:sz w:val="32"/>
          <w:szCs w:val="32"/>
        </w:rPr>
      </w:pPr>
    </w:p>
    <w:p w:rsidR="00B62386" w:rsidRDefault="00B62386">
      <w:pPr>
        <w:ind w:firstLineChars="200" w:firstLine="640"/>
        <w:jc w:val="left"/>
        <w:rPr>
          <w:rFonts w:ascii="仿宋_GB2312" w:eastAsia="仿宋_GB2312" w:hAnsi="仿宋_GB2312" w:cs="仿宋_GB2312"/>
          <w:sz w:val="32"/>
          <w:szCs w:val="32"/>
        </w:rPr>
      </w:pPr>
    </w:p>
    <w:p w:rsidR="00B62386" w:rsidRDefault="00B62386">
      <w:pPr>
        <w:ind w:firstLineChars="200" w:firstLine="640"/>
        <w:jc w:val="left"/>
        <w:rPr>
          <w:rFonts w:ascii="仿宋_GB2312" w:eastAsia="仿宋_GB2312" w:hAnsi="仿宋_GB2312" w:cs="仿宋_GB2312"/>
          <w:sz w:val="32"/>
          <w:szCs w:val="32"/>
        </w:rPr>
      </w:pPr>
    </w:p>
    <w:p w:rsidR="00B62386" w:rsidRDefault="00B62386">
      <w:pPr>
        <w:ind w:firstLineChars="200" w:firstLine="640"/>
        <w:jc w:val="left"/>
        <w:rPr>
          <w:rFonts w:ascii="仿宋_GB2312" w:eastAsia="仿宋_GB2312" w:hAnsi="仿宋_GB2312" w:cs="仿宋_GB2312"/>
          <w:sz w:val="32"/>
          <w:szCs w:val="32"/>
        </w:rPr>
      </w:pPr>
    </w:p>
    <w:p w:rsidR="00B62386" w:rsidRDefault="00B62386">
      <w:pPr>
        <w:ind w:firstLineChars="200" w:firstLine="640"/>
        <w:jc w:val="left"/>
        <w:rPr>
          <w:rFonts w:ascii="仿宋_GB2312" w:eastAsia="仿宋_GB2312" w:hAnsi="仿宋_GB2312" w:cs="仿宋_GB2312"/>
          <w:sz w:val="32"/>
          <w:szCs w:val="32"/>
        </w:rPr>
      </w:pPr>
    </w:p>
    <w:p w:rsidR="00B62386" w:rsidRDefault="00B62386">
      <w:pPr>
        <w:ind w:firstLineChars="200" w:firstLine="640"/>
        <w:jc w:val="left"/>
        <w:rPr>
          <w:rFonts w:ascii="仿宋_GB2312" w:eastAsia="仿宋_GB2312" w:hAnsi="仿宋_GB2312" w:cs="仿宋_GB2312"/>
          <w:sz w:val="32"/>
          <w:szCs w:val="32"/>
        </w:rPr>
      </w:pPr>
    </w:p>
    <w:sectPr w:rsidR="00B62386" w:rsidSect="006C46AA">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267" w:rsidRDefault="00334267" w:rsidP="004B57ED">
      <w:r>
        <w:separator/>
      </w:r>
    </w:p>
  </w:endnote>
  <w:endnote w:type="continuationSeparator" w:id="1">
    <w:p w:rsidR="00334267" w:rsidRDefault="00334267" w:rsidP="004B57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267" w:rsidRDefault="00334267" w:rsidP="004B57ED">
      <w:r>
        <w:separator/>
      </w:r>
    </w:p>
  </w:footnote>
  <w:footnote w:type="continuationSeparator" w:id="1">
    <w:p w:rsidR="00334267" w:rsidRDefault="00334267" w:rsidP="004B57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0E49"/>
    <w:multiLevelType w:val="multilevel"/>
    <w:tmpl w:val="13DC0E49"/>
    <w:lvl w:ilvl="0">
      <w:start w:val="5"/>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600927"/>
    <w:multiLevelType w:val="singleLevel"/>
    <w:tmpl w:val="5A600927"/>
    <w:lvl w:ilvl="0">
      <w:start w:val="1"/>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62386"/>
    <w:rsid w:val="000042B8"/>
    <w:rsid w:val="00020F26"/>
    <w:rsid w:val="00054A81"/>
    <w:rsid w:val="0010286F"/>
    <w:rsid w:val="00107404"/>
    <w:rsid w:val="00166FF9"/>
    <w:rsid w:val="001C630E"/>
    <w:rsid w:val="00207EC6"/>
    <w:rsid w:val="002D07A8"/>
    <w:rsid w:val="00334267"/>
    <w:rsid w:val="00464D8D"/>
    <w:rsid w:val="004728C7"/>
    <w:rsid w:val="004A4249"/>
    <w:rsid w:val="004B57ED"/>
    <w:rsid w:val="00570C9D"/>
    <w:rsid w:val="0061536B"/>
    <w:rsid w:val="006C46AA"/>
    <w:rsid w:val="00792618"/>
    <w:rsid w:val="007C1624"/>
    <w:rsid w:val="00905E67"/>
    <w:rsid w:val="0096213C"/>
    <w:rsid w:val="00A6196B"/>
    <w:rsid w:val="00AE7DAC"/>
    <w:rsid w:val="00B36F06"/>
    <w:rsid w:val="00B54D72"/>
    <w:rsid w:val="00B62386"/>
    <w:rsid w:val="00B77645"/>
    <w:rsid w:val="00D3087C"/>
    <w:rsid w:val="00DA5DC7"/>
    <w:rsid w:val="00DB7990"/>
    <w:rsid w:val="00E85EAA"/>
    <w:rsid w:val="00EC2D01"/>
    <w:rsid w:val="00F66D66"/>
    <w:rsid w:val="13016A31"/>
    <w:rsid w:val="1BE60C98"/>
    <w:rsid w:val="20EE6A13"/>
    <w:rsid w:val="36376F45"/>
    <w:rsid w:val="36E602DD"/>
    <w:rsid w:val="3C4327D7"/>
    <w:rsid w:val="45BE07EC"/>
    <w:rsid w:val="50CB6A87"/>
    <w:rsid w:val="52D925A3"/>
    <w:rsid w:val="53CB20B5"/>
    <w:rsid w:val="54AA196F"/>
    <w:rsid w:val="60E37A9B"/>
    <w:rsid w:val="66D06120"/>
    <w:rsid w:val="6D9B07DA"/>
    <w:rsid w:val="72F14D63"/>
    <w:rsid w:val="76A26716"/>
    <w:rsid w:val="76AE4CF7"/>
    <w:rsid w:val="7A3D118F"/>
    <w:rsid w:val="7B912450"/>
    <w:rsid w:val="7EFE2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238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rsid w:val="00B62386"/>
    <w:rPr>
      <w:rFonts w:ascii="仿宋" w:eastAsia="仿宋" w:hAnsi="仿宋" w:cs="仿宋" w:hint="eastAsia"/>
      <w:color w:val="000000"/>
      <w:sz w:val="24"/>
      <w:szCs w:val="24"/>
      <w:u w:val="none"/>
    </w:rPr>
  </w:style>
  <w:style w:type="character" w:customStyle="1" w:styleId="font31">
    <w:name w:val="font31"/>
    <w:basedOn w:val="a0"/>
    <w:rsid w:val="00B62386"/>
    <w:rPr>
      <w:rFonts w:ascii="宋体" w:eastAsia="宋体" w:hAnsi="宋体" w:cs="宋体" w:hint="eastAsia"/>
      <w:color w:val="000000"/>
      <w:sz w:val="20"/>
      <w:szCs w:val="20"/>
      <w:u w:val="none"/>
    </w:rPr>
  </w:style>
  <w:style w:type="paragraph" w:styleId="a3">
    <w:name w:val="header"/>
    <w:basedOn w:val="a"/>
    <w:link w:val="Char"/>
    <w:rsid w:val="004B57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B57ED"/>
    <w:rPr>
      <w:rFonts w:asciiTheme="minorHAnsi" w:eastAsiaTheme="minorEastAsia" w:hAnsiTheme="minorHAnsi" w:cstheme="minorBidi"/>
      <w:kern w:val="2"/>
      <w:sz w:val="18"/>
      <w:szCs w:val="18"/>
    </w:rPr>
  </w:style>
  <w:style w:type="paragraph" w:styleId="a4">
    <w:name w:val="footer"/>
    <w:basedOn w:val="a"/>
    <w:link w:val="Char0"/>
    <w:rsid w:val="004B57ED"/>
    <w:pPr>
      <w:tabs>
        <w:tab w:val="center" w:pos="4153"/>
        <w:tab w:val="right" w:pos="8306"/>
      </w:tabs>
      <w:snapToGrid w:val="0"/>
      <w:jc w:val="left"/>
    </w:pPr>
    <w:rPr>
      <w:sz w:val="18"/>
      <w:szCs w:val="18"/>
    </w:rPr>
  </w:style>
  <w:style w:type="character" w:customStyle="1" w:styleId="Char0">
    <w:name w:val="页脚 Char"/>
    <w:basedOn w:val="a0"/>
    <w:link w:val="a4"/>
    <w:rsid w:val="004B57ED"/>
    <w:rPr>
      <w:rFonts w:asciiTheme="minorHAnsi" w:eastAsiaTheme="minorEastAsia" w:hAnsiTheme="minorHAnsi" w:cstheme="minorBidi"/>
      <w:kern w:val="2"/>
      <w:sz w:val="18"/>
      <w:szCs w:val="18"/>
    </w:rPr>
  </w:style>
  <w:style w:type="paragraph" w:styleId="a5">
    <w:name w:val="Balloon Text"/>
    <w:basedOn w:val="a"/>
    <w:link w:val="Char1"/>
    <w:rsid w:val="00207EC6"/>
    <w:rPr>
      <w:sz w:val="18"/>
      <w:szCs w:val="18"/>
    </w:rPr>
  </w:style>
  <w:style w:type="character" w:customStyle="1" w:styleId="Char1">
    <w:name w:val="批注框文本 Char"/>
    <w:basedOn w:val="a0"/>
    <w:link w:val="a5"/>
    <w:rsid w:val="00207EC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9451440">
      <w:bodyDiv w:val="1"/>
      <w:marLeft w:val="0"/>
      <w:marRight w:val="0"/>
      <w:marTop w:val="0"/>
      <w:marBottom w:val="0"/>
      <w:divBdr>
        <w:top w:val="none" w:sz="0" w:space="0" w:color="auto"/>
        <w:left w:val="none" w:sz="0" w:space="0" w:color="auto"/>
        <w:bottom w:val="none" w:sz="0" w:space="0" w:color="auto"/>
        <w:right w:val="none" w:sz="0" w:space="0" w:color="auto"/>
      </w:divBdr>
    </w:div>
    <w:div w:id="259220624">
      <w:bodyDiv w:val="1"/>
      <w:marLeft w:val="0"/>
      <w:marRight w:val="0"/>
      <w:marTop w:val="0"/>
      <w:marBottom w:val="0"/>
      <w:divBdr>
        <w:top w:val="none" w:sz="0" w:space="0" w:color="auto"/>
        <w:left w:val="none" w:sz="0" w:space="0" w:color="auto"/>
        <w:bottom w:val="none" w:sz="0" w:space="0" w:color="auto"/>
        <w:right w:val="none" w:sz="0" w:space="0" w:color="auto"/>
      </w:divBdr>
    </w:div>
    <w:div w:id="380834737">
      <w:bodyDiv w:val="1"/>
      <w:marLeft w:val="0"/>
      <w:marRight w:val="0"/>
      <w:marTop w:val="0"/>
      <w:marBottom w:val="0"/>
      <w:divBdr>
        <w:top w:val="none" w:sz="0" w:space="0" w:color="auto"/>
        <w:left w:val="none" w:sz="0" w:space="0" w:color="auto"/>
        <w:bottom w:val="none" w:sz="0" w:space="0" w:color="auto"/>
        <w:right w:val="none" w:sz="0" w:space="0" w:color="auto"/>
      </w:divBdr>
    </w:div>
    <w:div w:id="423231584">
      <w:bodyDiv w:val="1"/>
      <w:marLeft w:val="0"/>
      <w:marRight w:val="0"/>
      <w:marTop w:val="0"/>
      <w:marBottom w:val="0"/>
      <w:divBdr>
        <w:top w:val="none" w:sz="0" w:space="0" w:color="auto"/>
        <w:left w:val="none" w:sz="0" w:space="0" w:color="auto"/>
        <w:bottom w:val="none" w:sz="0" w:space="0" w:color="auto"/>
        <w:right w:val="none" w:sz="0" w:space="0" w:color="auto"/>
      </w:divBdr>
    </w:div>
    <w:div w:id="451479284">
      <w:bodyDiv w:val="1"/>
      <w:marLeft w:val="0"/>
      <w:marRight w:val="0"/>
      <w:marTop w:val="0"/>
      <w:marBottom w:val="0"/>
      <w:divBdr>
        <w:top w:val="none" w:sz="0" w:space="0" w:color="auto"/>
        <w:left w:val="none" w:sz="0" w:space="0" w:color="auto"/>
        <w:bottom w:val="none" w:sz="0" w:space="0" w:color="auto"/>
        <w:right w:val="none" w:sz="0" w:space="0" w:color="auto"/>
      </w:divBdr>
    </w:div>
    <w:div w:id="465006444">
      <w:bodyDiv w:val="1"/>
      <w:marLeft w:val="0"/>
      <w:marRight w:val="0"/>
      <w:marTop w:val="0"/>
      <w:marBottom w:val="0"/>
      <w:divBdr>
        <w:top w:val="none" w:sz="0" w:space="0" w:color="auto"/>
        <w:left w:val="none" w:sz="0" w:space="0" w:color="auto"/>
        <w:bottom w:val="none" w:sz="0" w:space="0" w:color="auto"/>
        <w:right w:val="none" w:sz="0" w:space="0" w:color="auto"/>
      </w:divBdr>
    </w:div>
    <w:div w:id="482813849">
      <w:bodyDiv w:val="1"/>
      <w:marLeft w:val="0"/>
      <w:marRight w:val="0"/>
      <w:marTop w:val="0"/>
      <w:marBottom w:val="0"/>
      <w:divBdr>
        <w:top w:val="none" w:sz="0" w:space="0" w:color="auto"/>
        <w:left w:val="none" w:sz="0" w:space="0" w:color="auto"/>
        <w:bottom w:val="none" w:sz="0" w:space="0" w:color="auto"/>
        <w:right w:val="none" w:sz="0" w:space="0" w:color="auto"/>
      </w:divBdr>
    </w:div>
    <w:div w:id="484706325">
      <w:bodyDiv w:val="1"/>
      <w:marLeft w:val="0"/>
      <w:marRight w:val="0"/>
      <w:marTop w:val="0"/>
      <w:marBottom w:val="0"/>
      <w:divBdr>
        <w:top w:val="none" w:sz="0" w:space="0" w:color="auto"/>
        <w:left w:val="none" w:sz="0" w:space="0" w:color="auto"/>
        <w:bottom w:val="none" w:sz="0" w:space="0" w:color="auto"/>
        <w:right w:val="none" w:sz="0" w:space="0" w:color="auto"/>
      </w:divBdr>
    </w:div>
    <w:div w:id="547685452">
      <w:bodyDiv w:val="1"/>
      <w:marLeft w:val="0"/>
      <w:marRight w:val="0"/>
      <w:marTop w:val="0"/>
      <w:marBottom w:val="0"/>
      <w:divBdr>
        <w:top w:val="none" w:sz="0" w:space="0" w:color="auto"/>
        <w:left w:val="none" w:sz="0" w:space="0" w:color="auto"/>
        <w:bottom w:val="none" w:sz="0" w:space="0" w:color="auto"/>
        <w:right w:val="none" w:sz="0" w:space="0" w:color="auto"/>
      </w:divBdr>
    </w:div>
    <w:div w:id="561647124">
      <w:bodyDiv w:val="1"/>
      <w:marLeft w:val="0"/>
      <w:marRight w:val="0"/>
      <w:marTop w:val="0"/>
      <w:marBottom w:val="0"/>
      <w:divBdr>
        <w:top w:val="none" w:sz="0" w:space="0" w:color="auto"/>
        <w:left w:val="none" w:sz="0" w:space="0" w:color="auto"/>
        <w:bottom w:val="none" w:sz="0" w:space="0" w:color="auto"/>
        <w:right w:val="none" w:sz="0" w:space="0" w:color="auto"/>
      </w:divBdr>
    </w:div>
    <w:div w:id="573734662">
      <w:bodyDiv w:val="1"/>
      <w:marLeft w:val="0"/>
      <w:marRight w:val="0"/>
      <w:marTop w:val="0"/>
      <w:marBottom w:val="0"/>
      <w:divBdr>
        <w:top w:val="none" w:sz="0" w:space="0" w:color="auto"/>
        <w:left w:val="none" w:sz="0" w:space="0" w:color="auto"/>
        <w:bottom w:val="none" w:sz="0" w:space="0" w:color="auto"/>
        <w:right w:val="none" w:sz="0" w:space="0" w:color="auto"/>
      </w:divBdr>
    </w:div>
    <w:div w:id="888154666">
      <w:bodyDiv w:val="1"/>
      <w:marLeft w:val="0"/>
      <w:marRight w:val="0"/>
      <w:marTop w:val="0"/>
      <w:marBottom w:val="0"/>
      <w:divBdr>
        <w:top w:val="none" w:sz="0" w:space="0" w:color="auto"/>
        <w:left w:val="none" w:sz="0" w:space="0" w:color="auto"/>
        <w:bottom w:val="none" w:sz="0" w:space="0" w:color="auto"/>
        <w:right w:val="none" w:sz="0" w:space="0" w:color="auto"/>
      </w:divBdr>
    </w:div>
    <w:div w:id="895699050">
      <w:bodyDiv w:val="1"/>
      <w:marLeft w:val="0"/>
      <w:marRight w:val="0"/>
      <w:marTop w:val="0"/>
      <w:marBottom w:val="0"/>
      <w:divBdr>
        <w:top w:val="none" w:sz="0" w:space="0" w:color="auto"/>
        <w:left w:val="none" w:sz="0" w:space="0" w:color="auto"/>
        <w:bottom w:val="none" w:sz="0" w:space="0" w:color="auto"/>
        <w:right w:val="none" w:sz="0" w:space="0" w:color="auto"/>
      </w:divBdr>
    </w:div>
    <w:div w:id="922763474">
      <w:bodyDiv w:val="1"/>
      <w:marLeft w:val="0"/>
      <w:marRight w:val="0"/>
      <w:marTop w:val="0"/>
      <w:marBottom w:val="0"/>
      <w:divBdr>
        <w:top w:val="none" w:sz="0" w:space="0" w:color="auto"/>
        <w:left w:val="none" w:sz="0" w:space="0" w:color="auto"/>
        <w:bottom w:val="none" w:sz="0" w:space="0" w:color="auto"/>
        <w:right w:val="none" w:sz="0" w:space="0" w:color="auto"/>
      </w:divBdr>
    </w:div>
    <w:div w:id="1013800499">
      <w:bodyDiv w:val="1"/>
      <w:marLeft w:val="0"/>
      <w:marRight w:val="0"/>
      <w:marTop w:val="0"/>
      <w:marBottom w:val="0"/>
      <w:divBdr>
        <w:top w:val="none" w:sz="0" w:space="0" w:color="auto"/>
        <w:left w:val="none" w:sz="0" w:space="0" w:color="auto"/>
        <w:bottom w:val="none" w:sz="0" w:space="0" w:color="auto"/>
        <w:right w:val="none" w:sz="0" w:space="0" w:color="auto"/>
      </w:divBdr>
    </w:div>
    <w:div w:id="1022363290">
      <w:bodyDiv w:val="1"/>
      <w:marLeft w:val="0"/>
      <w:marRight w:val="0"/>
      <w:marTop w:val="0"/>
      <w:marBottom w:val="0"/>
      <w:divBdr>
        <w:top w:val="none" w:sz="0" w:space="0" w:color="auto"/>
        <w:left w:val="none" w:sz="0" w:space="0" w:color="auto"/>
        <w:bottom w:val="none" w:sz="0" w:space="0" w:color="auto"/>
        <w:right w:val="none" w:sz="0" w:space="0" w:color="auto"/>
      </w:divBdr>
    </w:div>
    <w:div w:id="1040782202">
      <w:bodyDiv w:val="1"/>
      <w:marLeft w:val="0"/>
      <w:marRight w:val="0"/>
      <w:marTop w:val="0"/>
      <w:marBottom w:val="0"/>
      <w:divBdr>
        <w:top w:val="none" w:sz="0" w:space="0" w:color="auto"/>
        <w:left w:val="none" w:sz="0" w:space="0" w:color="auto"/>
        <w:bottom w:val="none" w:sz="0" w:space="0" w:color="auto"/>
        <w:right w:val="none" w:sz="0" w:space="0" w:color="auto"/>
      </w:divBdr>
    </w:div>
    <w:div w:id="1067339850">
      <w:bodyDiv w:val="1"/>
      <w:marLeft w:val="0"/>
      <w:marRight w:val="0"/>
      <w:marTop w:val="0"/>
      <w:marBottom w:val="0"/>
      <w:divBdr>
        <w:top w:val="none" w:sz="0" w:space="0" w:color="auto"/>
        <w:left w:val="none" w:sz="0" w:space="0" w:color="auto"/>
        <w:bottom w:val="none" w:sz="0" w:space="0" w:color="auto"/>
        <w:right w:val="none" w:sz="0" w:space="0" w:color="auto"/>
      </w:divBdr>
    </w:div>
    <w:div w:id="1091122996">
      <w:bodyDiv w:val="1"/>
      <w:marLeft w:val="0"/>
      <w:marRight w:val="0"/>
      <w:marTop w:val="0"/>
      <w:marBottom w:val="0"/>
      <w:divBdr>
        <w:top w:val="none" w:sz="0" w:space="0" w:color="auto"/>
        <w:left w:val="none" w:sz="0" w:space="0" w:color="auto"/>
        <w:bottom w:val="none" w:sz="0" w:space="0" w:color="auto"/>
        <w:right w:val="none" w:sz="0" w:space="0" w:color="auto"/>
      </w:divBdr>
    </w:div>
    <w:div w:id="1208835276">
      <w:bodyDiv w:val="1"/>
      <w:marLeft w:val="0"/>
      <w:marRight w:val="0"/>
      <w:marTop w:val="0"/>
      <w:marBottom w:val="0"/>
      <w:divBdr>
        <w:top w:val="none" w:sz="0" w:space="0" w:color="auto"/>
        <w:left w:val="none" w:sz="0" w:space="0" w:color="auto"/>
        <w:bottom w:val="none" w:sz="0" w:space="0" w:color="auto"/>
        <w:right w:val="none" w:sz="0" w:space="0" w:color="auto"/>
      </w:divBdr>
    </w:div>
    <w:div w:id="1215505909">
      <w:bodyDiv w:val="1"/>
      <w:marLeft w:val="0"/>
      <w:marRight w:val="0"/>
      <w:marTop w:val="0"/>
      <w:marBottom w:val="0"/>
      <w:divBdr>
        <w:top w:val="none" w:sz="0" w:space="0" w:color="auto"/>
        <w:left w:val="none" w:sz="0" w:space="0" w:color="auto"/>
        <w:bottom w:val="none" w:sz="0" w:space="0" w:color="auto"/>
        <w:right w:val="none" w:sz="0" w:space="0" w:color="auto"/>
      </w:divBdr>
    </w:div>
    <w:div w:id="1443987316">
      <w:bodyDiv w:val="1"/>
      <w:marLeft w:val="0"/>
      <w:marRight w:val="0"/>
      <w:marTop w:val="0"/>
      <w:marBottom w:val="0"/>
      <w:divBdr>
        <w:top w:val="none" w:sz="0" w:space="0" w:color="auto"/>
        <w:left w:val="none" w:sz="0" w:space="0" w:color="auto"/>
        <w:bottom w:val="none" w:sz="0" w:space="0" w:color="auto"/>
        <w:right w:val="none" w:sz="0" w:space="0" w:color="auto"/>
      </w:divBdr>
    </w:div>
    <w:div w:id="1537817355">
      <w:bodyDiv w:val="1"/>
      <w:marLeft w:val="0"/>
      <w:marRight w:val="0"/>
      <w:marTop w:val="0"/>
      <w:marBottom w:val="0"/>
      <w:divBdr>
        <w:top w:val="none" w:sz="0" w:space="0" w:color="auto"/>
        <w:left w:val="none" w:sz="0" w:space="0" w:color="auto"/>
        <w:bottom w:val="none" w:sz="0" w:space="0" w:color="auto"/>
        <w:right w:val="none" w:sz="0" w:space="0" w:color="auto"/>
      </w:divBdr>
    </w:div>
    <w:div w:id="1552961655">
      <w:bodyDiv w:val="1"/>
      <w:marLeft w:val="0"/>
      <w:marRight w:val="0"/>
      <w:marTop w:val="0"/>
      <w:marBottom w:val="0"/>
      <w:divBdr>
        <w:top w:val="none" w:sz="0" w:space="0" w:color="auto"/>
        <w:left w:val="none" w:sz="0" w:space="0" w:color="auto"/>
        <w:bottom w:val="none" w:sz="0" w:space="0" w:color="auto"/>
        <w:right w:val="none" w:sz="0" w:space="0" w:color="auto"/>
      </w:divBdr>
    </w:div>
    <w:div w:id="1610160963">
      <w:bodyDiv w:val="1"/>
      <w:marLeft w:val="0"/>
      <w:marRight w:val="0"/>
      <w:marTop w:val="0"/>
      <w:marBottom w:val="0"/>
      <w:divBdr>
        <w:top w:val="none" w:sz="0" w:space="0" w:color="auto"/>
        <w:left w:val="none" w:sz="0" w:space="0" w:color="auto"/>
        <w:bottom w:val="none" w:sz="0" w:space="0" w:color="auto"/>
        <w:right w:val="none" w:sz="0" w:space="0" w:color="auto"/>
      </w:divBdr>
    </w:div>
    <w:div w:id="1629622583">
      <w:bodyDiv w:val="1"/>
      <w:marLeft w:val="0"/>
      <w:marRight w:val="0"/>
      <w:marTop w:val="0"/>
      <w:marBottom w:val="0"/>
      <w:divBdr>
        <w:top w:val="none" w:sz="0" w:space="0" w:color="auto"/>
        <w:left w:val="none" w:sz="0" w:space="0" w:color="auto"/>
        <w:bottom w:val="none" w:sz="0" w:space="0" w:color="auto"/>
        <w:right w:val="none" w:sz="0" w:space="0" w:color="auto"/>
      </w:divBdr>
    </w:div>
    <w:div w:id="1630164562">
      <w:bodyDiv w:val="1"/>
      <w:marLeft w:val="0"/>
      <w:marRight w:val="0"/>
      <w:marTop w:val="0"/>
      <w:marBottom w:val="0"/>
      <w:divBdr>
        <w:top w:val="none" w:sz="0" w:space="0" w:color="auto"/>
        <w:left w:val="none" w:sz="0" w:space="0" w:color="auto"/>
        <w:bottom w:val="none" w:sz="0" w:space="0" w:color="auto"/>
        <w:right w:val="none" w:sz="0" w:space="0" w:color="auto"/>
      </w:divBdr>
    </w:div>
    <w:div w:id="1727297362">
      <w:bodyDiv w:val="1"/>
      <w:marLeft w:val="0"/>
      <w:marRight w:val="0"/>
      <w:marTop w:val="0"/>
      <w:marBottom w:val="0"/>
      <w:divBdr>
        <w:top w:val="none" w:sz="0" w:space="0" w:color="auto"/>
        <w:left w:val="none" w:sz="0" w:space="0" w:color="auto"/>
        <w:bottom w:val="none" w:sz="0" w:space="0" w:color="auto"/>
        <w:right w:val="none" w:sz="0" w:space="0" w:color="auto"/>
      </w:divBdr>
    </w:div>
    <w:div w:id="1824619919">
      <w:bodyDiv w:val="1"/>
      <w:marLeft w:val="0"/>
      <w:marRight w:val="0"/>
      <w:marTop w:val="0"/>
      <w:marBottom w:val="0"/>
      <w:divBdr>
        <w:top w:val="none" w:sz="0" w:space="0" w:color="auto"/>
        <w:left w:val="none" w:sz="0" w:space="0" w:color="auto"/>
        <w:bottom w:val="none" w:sz="0" w:space="0" w:color="auto"/>
        <w:right w:val="none" w:sz="0" w:space="0" w:color="auto"/>
      </w:divBdr>
    </w:div>
    <w:div w:id="1838619507">
      <w:bodyDiv w:val="1"/>
      <w:marLeft w:val="0"/>
      <w:marRight w:val="0"/>
      <w:marTop w:val="0"/>
      <w:marBottom w:val="0"/>
      <w:divBdr>
        <w:top w:val="none" w:sz="0" w:space="0" w:color="auto"/>
        <w:left w:val="none" w:sz="0" w:space="0" w:color="auto"/>
        <w:bottom w:val="none" w:sz="0" w:space="0" w:color="auto"/>
        <w:right w:val="none" w:sz="0" w:space="0" w:color="auto"/>
      </w:divBdr>
    </w:div>
    <w:div w:id="2068332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Admin</cp:lastModifiedBy>
  <cp:revision>6</cp:revision>
  <cp:lastPrinted>2018-02-09T07:39:00Z</cp:lastPrinted>
  <dcterms:created xsi:type="dcterms:W3CDTF">2018-03-28T07:42:00Z</dcterms:created>
  <dcterms:modified xsi:type="dcterms:W3CDTF">2018-04-02T11:29:00Z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