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ascii="方正小标宋简体" w:hAnsi="方正小标宋简体" w:eastAsia="方正小标宋简体" w:cs="方正小标宋简体"/>
          <w:sz w:val="84"/>
          <w:szCs w:val="84"/>
        </w:rPr>
        <w:t>201</w:t>
      </w:r>
      <w:r>
        <w:rPr>
          <w:rFonts w:hint="eastAsia" w:ascii="方正小标宋简体" w:hAnsi="方正小标宋简体" w:eastAsia="方正小标宋简体" w:cs="方正小标宋简体"/>
          <w:sz w:val="84"/>
          <w:szCs w:val="84"/>
          <w:lang w:val="en-US" w:eastAsia="zh-CN"/>
        </w:rPr>
        <w:t>6</w:t>
      </w:r>
      <w:r>
        <w:rPr>
          <w:rFonts w:hint="eastAsia" w:ascii="方正小标宋简体" w:hAnsi="方正小标宋简体" w:eastAsia="方正小标宋简体" w:cs="方正小标宋简体"/>
          <w:sz w:val="84"/>
          <w:szCs w:val="84"/>
        </w:rPr>
        <w:t>年</w:t>
      </w:r>
    </w:p>
    <w:p>
      <w:pPr>
        <w:jc w:val="cente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罗定市黎少镇中心小学</w:t>
      </w:r>
    </w:p>
    <w:p>
      <w:pPr>
        <w:jc w:val="cente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黑体"/>
          <w:sz w:val="44"/>
          <w:szCs w:val="44"/>
        </w:rPr>
      </w:pPr>
    </w:p>
    <w:p>
      <w:pPr>
        <w:ind w:firstLine="640" w:firstLineChars="200"/>
        <w:rPr>
          <w:rFonts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罗定市黎少镇中心小学概况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罗定市黎少镇中心小学</w:t>
      </w:r>
      <w:r>
        <w:rPr>
          <w:rFonts w:hint="eastAsia" w:ascii="黑体" w:hAnsi="黑体" w:eastAsia="黑体" w:cs="黑体"/>
          <w:sz w:val="32"/>
          <w:szCs w:val="32"/>
          <w:lang w:eastAsia="zh-CN"/>
        </w:rPr>
        <w:t>2016</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rPr>
          <w:rFonts w:ascii="黑体" w:hAnsi="黑体" w:eastAsia="黑体" w:cs="黑体"/>
          <w:sz w:val="30"/>
          <w:szCs w:val="30"/>
        </w:rPr>
      </w:pPr>
      <w:r>
        <w:rPr>
          <w:rFonts w:hint="eastAsia" w:ascii="黑体" w:hAnsi="黑体" w:eastAsia="黑体" w:cs="黑体"/>
          <w:sz w:val="30"/>
          <w:szCs w:val="30"/>
        </w:rPr>
        <w:t>第三部分</w:t>
      </w:r>
      <w:r>
        <w:rPr>
          <w:rFonts w:ascii="黑体" w:hAnsi="黑体" w:eastAsia="黑体" w:cs="黑体"/>
          <w:sz w:val="30"/>
          <w:szCs w:val="30"/>
        </w:rPr>
        <w:t xml:space="preserve"> </w:t>
      </w:r>
      <w:r>
        <w:rPr>
          <w:rFonts w:hint="eastAsia" w:ascii="黑体" w:hAnsi="黑体" w:eastAsia="黑体" w:cs="黑体"/>
          <w:sz w:val="30"/>
          <w:szCs w:val="30"/>
        </w:rPr>
        <w:t>罗定市黎少镇中心小学</w:t>
      </w:r>
      <w:r>
        <w:rPr>
          <w:rFonts w:hint="eastAsia" w:ascii="黑体" w:hAnsi="黑体" w:eastAsia="黑体" w:cs="黑体"/>
          <w:sz w:val="30"/>
          <w:szCs w:val="30"/>
          <w:lang w:eastAsia="zh-CN"/>
        </w:rPr>
        <w:t>2016</w:t>
      </w:r>
      <w:r>
        <w:rPr>
          <w:rFonts w:hint="eastAsia" w:ascii="黑体" w:hAnsi="黑体" w:eastAsia="黑体" w:cs="黑体"/>
          <w:sz w:val="30"/>
          <w:szCs w:val="30"/>
        </w:rPr>
        <w:t>年部门预算情况说明</w:t>
      </w:r>
    </w:p>
    <w:p>
      <w:pPr>
        <w:rPr>
          <w:rFonts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w:t>
      </w:r>
      <w:r>
        <w:rPr>
          <w:rFonts w:ascii="方正小标宋简体" w:hAnsi="方正小标宋简体" w:eastAsia="方正小标宋简体" w:cs="方正小标宋简体"/>
          <w:sz w:val="32"/>
          <w:szCs w:val="32"/>
        </w:rPr>
        <w:t xml:space="preserve"> </w:t>
      </w:r>
      <w:r>
        <w:rPr>
          <w:rFonts w:hint="eastAsia" w:ascii="黑体" w:hAnsi="黑体" w:eastAsia="黑体" w:cs="黑体"/>
          <w:sz w:val="32"/>
          <w:szCs w:val="32"/>
        </w:rPr>
        <w:t>罗定市黎少镇中心小学</w:t>
      </w:r>
      <w:r>
        <w:rPr>
          <w:rFonts w:hint="eastAsia" w:ascii="方正小标宋简体" w:hAnsi="方正小标宋简体" w:eastAsia="方正小标宋简体" w:cs="方正小标宋简体"/>
          <w:sz w:val="32"/>
          <w:szCs w:val="32"/>
        </w:rPr>
        <w:t>概况</w:t>
      </w:r>
    </w:p>
    <w:p>
      <w:pPr>
        <w:rPr>
          <w:rFonts w:ascii="黑体" w:hAnsi="黑体" w:eastAsia="黑体" w:cs="黑体"/>
          <w:sz w:val="44"/>
          <w:szCs w:val="44"/>
        </w:rPr>
      </w:pP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rPr>
          <w:rFonts w:ascii="宋体" w:cs="宋体"/>
          <w:color w:val="000000"/>
          <w:kern w:val="0"/>
          <w:sz w:val="28"/>
          <w:szCs w:val="28"/>
        </w:rPr>
      </w:pPr>
      <w:r>
        <w:rPr>
          <w:rFonts w:ascii="宋体" w:hAnsi="宋体" w:cs="宋体"/>
          <w:color w:val="000000"/>
          <w:kern w:val="0"/>
          <w:sz w:val="24"/>
        </w:rPr>
        <w:t xml:space="preserve">    </w:t>
      </w:r>
      <w:r>
        <w:rPr>
          <w:rFonts w:ascii="宋体" w:hAnsi="宋体" w:cs="宋体"/>
          <w:color w:val="000000"/>
          <w:kern w:val="0"/>
          <w:sz w:val="28"/>
          <w:szCs w:val="28"/>
        </w:rPr>
        <w:t xml:space="preserve"> </w:t>
      </w:r>
      <w:r>
        <w:rPr>
          <w:rFonts w:hint="eastAsia" w:ascii="宋体" w:hAnsi="宋体" w:cs="宋体"/>
          <w:color w:val="000000"/>
          <w:kern w:val="0"/>
          <w:sz w:val="28"/>
          <w:szCs w:val="28"/>
        </w:rPr>
        <w:t>罗定市黎少镇中心小学是一所义务教育阶段的完全小学。主要职能是承担小学的基础教学工作，完成小学阶段的教育教学任务，提高教育教学质量，促进学生全面发展</w:t>
      </w:r>
      <w:r>
        <w:rPr>
          <w:rFonts w:ascii="宋体" w:cs="宋体"/>
          <w:color w:val="000000"/>
          <w:kern w:val="0"/>
          <w:sz w:val="28"/>
          <w:szCs w:val="28"/>
        </w:rPr>
        <w:t>,</w:t>
      </w:r>
      <w:r>
        <w:rPr>
          <w:rFonts w:hint="eastAsia" w:ascii="宋体" w:hAnsi="宋体" w:cs="宋体"/>
          <w:color w:val="000000"/>
          <w:kern w:val="0"/>
          <w:sz w:val="28"/>
          <w:szCs w:val="28"/>
        </w:rPr>
        <w:t>加强安</w:t>
      </w:r>
      <w:r>
        <w:rPr>
          <w:rFonts w:ascii="宋体" w:hAnsi="宋体" w:cs="宋体"/>
          <w:color w:val="000000"/>
          <w:kern w:val="0"/>
          <w:sz w:val="28"/>
          <w:szCs w:val="28"/>
        </w:rPr>
        <w:t xml:space="preserve"> </w:t>
      </w:r>
      <w:r>
        <w:rPr>
          <w:rFonts w:hint="eastAsia" w:ascii="宋体" w:hAnsi="宋体" w:cs="宋体"/>
          <w:color w:val="000000"/>
          <w:kern w:val="0"/>
          <w:sz w:val="28"/>
          <w:szCs w:val="28"/>
        </w:rPr>
        <w:t>全和后勤服务工作，为教育教学提供保障。</w:t>
      </w:r>
    </w:p>
    <w:p>
      <w:pPr>
        <w:ind w:firstLine="640"/>
        <w:rPr>
          <w:rFonts w:ascii="仿宋_GB2312" w:hAnsi="仿宋_GB2312" w:eastAsia="仿宋_GB2312" w:cs="仿宋_GB2312"/>
          <w:sz w:val="32"/>
          <w:szCs w:val="32"/>
        </w:rPr>
      </w:pPr>
    </w:p>
    <w:p>
      <w:pPr>
        <w:rPr>
          <w:rFonts w:ascii="黑体" w:hAnsi="黑体" w:eastAsia="黑体" w:cs="黑体"/>
          <w:sz w:val="44"/>
          <w:szCs w:val="44"/>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ind w:firstLine="840" w:firstLineChars="300"/>
        <w:rPr>
          <w:rFonts w:ascii="黑体" w:hAnsi="黑体" w:eastAsia="黑体" w:cs="黑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cs="宋体"/>
          <w:color w:val="000000"/>
          <w:kern w:val="0"/>
          <w:sz w:val="28"/>
          <w:szCs w:val="28"/>
        </w:rPr>
        <w:t>罗定市黎少镇中心小学</w:t>
      </w:r>
      <w:r>
        <w:rPr>
          <w:rFonts w:hint="eastAsia" w:ascii="宋体" w:hAnsi="宋体" w:cs="宋体"/>
          <w:color w:val="000000"/>
          <w:kern w:val="0"/>
          <w:sz w:val="28"/>
          <w:szCs w:val="28"/>
          <w:lang w:eastAsia="zh-CN"/>
        </w:rPr>
        <w:t>2016</w:t>
      </w:r>
      <w:r>
        <w:rPr>
          <w:rFonts w:hint="eastAsia" w:ascii="宋体" w:hAnsi="宋体" w:cs="宋体"/>
          <w:color w:val="000000"/>
          <w:kern w:val="0"/>
          <w:sz w:val="28"/>
          <w:szCs w:val="28"/>
        </w:rPr>
        <w:t>年预算编制个数</w:t>
      </w:r>
      <w:r>
        <w:rPr>
          <w:rFonts w:ascii="宋体" w:hAnsi="宋体" w:cs="宋体"/>
          <w:color w:val="000000"/>
          <w:kern w:val="0"/>
          <w:sz w:val="28"/>
          <w:szCs w:val="28"/>
        </w:rPr>
        <w:t>1</w:t>
      </w:r>
      <w:r>
        <w:rPr>
          <w:rFonts w:hint="eastAsia" w:ascii="宋体" w:hAnsi="宋体" w:cs="宋体"/>
          <w:color w:val="000000"/>
          <w:kern w:val="0"/>
          <w:sz w:val="28"/>
          <w:szCs w:val="28"/>
        </w:rPr>
        <w:t>户，设有</w:t>
      </w:r>
      <w:r>
        <w:rPr>
          <w:rFonts w:ascii="宋体" w:hAnsi="宋体" w:cs="宋体"/>
          <w:color w:val="000000"/>
          <w:kern w:val="0"/>
          <w:sz w:val="28"/>
          <w:szCs w:val="28"/>
        </w:rPr>
        <w:t>1</w:t>
      </w:r>
      <w:r>
        <w:rPr>
          <w:rFonts w:hint="eastAsia" w:ascii="宋体" w:hAnsi="宋体" w:cs="宋体"/>
          <w:color w:val="000000"/>
          <w:kern w:val="0"/>
          <w:sz w:val="28"/>
          <w:szCs w:val="28"/>
        </w:rPr>
        <w:t>所完全小学，</w:t>
      </w:r>
      <w:r>
        <w:rPr>
          <w:rFonts w:ascii="宋体" w:hAnsi="宋体" w:cs="宋体"/>
          <w:color w:val="000000"/>
          <w:kern w:val="0"/>
          <w:sz w:val="28"/>
          <w:szCs w:val="28"/>
        </w:rPr>
        <w:t>18</w:t>
      </w:r>
      <w:r>
        <w:rPr>
          <w:rFonts w:hint="eastAsia" w:ascii="宋体" w:hAnsi="宋体" w:cs="宋体"/>
          <w:color w:val="000000"/>
          <w:kern w:val="0"/>
          <w:sz w:val="28"/>
          <w:szCs w:val="28"/>
        </w:rPr>
        <w:t>个年教学点，招所属管理范围的一至六年级学生入读，现在有校小学生</w:t>
      </w:r>
      <w:r>
        <w:rPr>
          <w:rFonts w:ascii="宋体" w:hAnsi="宋体" w:cs="宋体"/>
          <w:color w:val="000000"/>
          <w:kern w:val="0"/>
          <w:sz w:val="28"/>
          <w:szCs w:val="28"/>
        </w:rPr>
        <w:t>35</w:t>
      </w:r>
      <w:r>
        <w:rPr>
          <w:rFonts w:hint="eastAsia" w:ascii="宋体" w:hAnsi="宋体" w:cs="宋体"/>
          <w:color w:val="000000"/>
          <w:kern w:val="0"/>
          <w:sz w:val="28"/>
          <w:szCs w:val="28"/>
          <w:lang w:val="en-US" w:eastAsia="zh-CN"/>
        </w:rPr>
        <w:t>09</w:t>
      </w:r>
      <w:r>
        <w:rPr>
          <w:rFonts w:hint="eastAsia" w:ascii="宋体" w:hAnsi="宋体" w:cs="宋体"/>
          <w:color w:val="000000"/>
          <w:kern w:val="0"/>
          <w:sz w:val="28"/>
          <w:szCs w:val="28"/>
        </w:rPr>
        <w:t>人，有事业编制教师人数</w:t>
      </w:r>
      <w:r>
        <w:rPr>
          <w:rFonts w:ascii="宋体" w:hAnsi="宋体" w:cs="宋体"/>
          <w:color w:val="000000"/>
          <w:kern w:val="0"/>
          <w:sz w:val="28"/>
          <w:szCs w:val="28"/>
        </w:rPr>
        <w:t>20</w:t>
      </w: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rPr>
        <w:t>人，退休</w:t>
      </w:r>
      <w:r>
        <w:rPr>
          <w:rFonts w:ascii="宋体" w:hAnsi="宋体" w:cs="宋体"/>
          <w:color w:val="000000"/>
          <w:kern w:val="0"/>
          <w:sz w:val="28"/>
          <w:szCs w:val="28"/>
        </w:rPr>
        <w:t>1</w:t>
      </w:r>
      <w:r>
        <w:rPr>
          <w:rFonts w:hint="eastAsia" w:ascii="宋体" w:hAnsi="宋体" w:cs="宋体"/>
          <w:color w:val="000000"/>
          <w:kern w:val="0"/>
          <w:sz w:val="28"/>
          <w:szCs w:val="28"/>
          <w:lang w:val="en-US" w:eastAsia="zh-CN"/>
        </w:rPr>
        <w:t>27</w:t>
      </w:r>
      <w:r>
        <w:rPr>
          <w:rFonts w:hint="eastAsia" w:ascii="宋体" w:hAnsi="宋体" w:cs="宋体"/>
          <w:color w:val="000000"/>
          <w:kern w:val="0"/>
          <w:sz w:val="28"/>
          <w:szCs w:val="28"/>
        </w:rPr>
        <w:t>人</w:t>
      </w:r>
      <w:r>
        <w:rPr>
          <w:rFonts w:ascii="宋体" w:cs="宋体"/>
          <w:color w:val="000000"/>
          <w:kern w:val="0"/>
          <w:sz w:val="28"/>
          <w:szCs w:val="28"/>
        </w:rPr>
        <w:t>,</w:t>
      </w:r>
      <w:r>
        <w:rPr>
          <w:rFonts w:hint="eastAsia" w:ascii="宋体" w:hAnsi="宋体" w:cs="宋体"/>
          <w:color w:val="000000"/>
          <w:kern w:val="0"/>
          <w:sz w:val="28"/>
          <w:szCs w:val="28"/>
        </w:rPr>
        <w:t>纳入统发工资人数</w:t>
      </w:r>
      <w:r>
        <w:rPr>
          <w:rFonts w:ascii="宋体" w:hAnsi="宋体" w:cs="宋体"/>
          <w:color w:val="000000"/>
          <w:kern w:val="0"/>
          <w:sz w:val="28"/>
          <w:szCs w:val="28"/>
        </w:rPr>
        <w:t>3</w:t>
      </w:r>
      <w:r>
        <w:rPr>
          <w:rFonts w:hint="eastAsia" w:ascii="宋体" w:hAnsi="宋体" w:cs="宋体"/>
          <w:color w:val="000000"/>
          <w:kern w:val="0"/>
          <w:sz w:val="28"/>
          <w:szCs w:val="28"/>
          <w:lang w:val="en-US" w:eastAsia="zh-CN"/>
        </w:rPr>
        <w:t>33</w:t>
      </w:r>
      <w:r>
        <w:rPr>
          <w:rFonts w:hint="eastAsia" w:ascii="宋体" w:hAnsi="宋体" w:cs="宋体"/>
          <w:color w:val="000000"/>
          <w:kern w:val="0"/>
          <w:sz w:val="28"/>
          <w:szCs w:val="28"/>
        </w:rPr>
        <w:t>人</w:t>
      </w:r>
      <w:r>
        <w:rPr>
          <w:rFonts w:hint="eastAsia" w:ascii="宋体" w:hAnsi="宋体" w:cs="宋体"/>
          <w:color w:val="000000"/>
          <w:kern w:val="0"/>
          <w:sz w:val="28"/>
          <w:szCs w:val="28"/>
          <w:lang w:eastAsia="zh-CN"/>
        </w:rPr>
        <w:t>。</w:t>
      </w:r>
      <w:bookmarkStart w:id="1" w:name="_GoBack"/>
      <w:bookmarkEnd w:id="1"/>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2016</w:t>
      </w:r>
      <w:r>
        <w:rPr>
          <w:rFonts w:hint="eastAsia" w:ascii="方正小标宋简体" w:hAnsi="方正小标宋简体" w:eastAsia="方正小标宋简体" w:cs="方正小标宋简体"/>
          <w:sz w:val="44"/>
          <w:szCs w:val="44"/>
        </w:rPr>
        <w:t>年部门预算表</w:t>
      </w:r>
    </w:p>
    <w:tbl>
      <w:tblPr>
        <w:tblStyle w:val="3"/>
        <w:tblW w:w="8496" w:type="dxa"/>
        <w:tblInd w:w="93" w:type="dxa"/>
        <w:tblLayout w:type="fixed"/>
        <w:tblCellMar>
          <w:top w:w="0" w:type="dxa"/>
          <w:left w:w="108" w:type="dxa"/>
          <w:bottom w:w="0" w:type="dxa"/>
          <w:right w:w="108" w:type="dxa"/>
        </w:tblCellMar>
      </w:tblPr>
      <w:tblGrid>
        <w:gridCol w:w="3180"/>
        <w:gridCol w:w="1310"/>
        <w:gridCol w:w="2696"/>
        <w:gridCol w:w="1310"/>
      </w:tblGrid>
      <w:tr>
        <w:tblPrEx>
          <w:tblLayout w:type="fixed"/>
          <w:tblCellMar>
            <w:top w:w="0" w:type="dxa"/>
            <w:left w:w="108" w:type="dxa"/>
            <w:bottom w:w="0" w:type="dxa"/>
            <w:right w:w="108" w:type="dxa"/>
          </w:tblCellMar>
        </w:tblPrEx>
        <w:trPr>
          <w:trHeight w:val="354" w:hRule="atLeast"/>
        </w:trPr>
        <w:tc>
          <w:tcPr>
            <w:tcW w:w="8496" w:type="dxa"/>
            <w:gridSpan w:val="4"/>
            <w:tcBorders>
              <w:top w:val="nil"/>
              <w:left w:val="nil"/>
              <w:bottom w:val="nil"/>
              <w:right w:val="nil"/>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1</w:t>
            </w:r>
          </w:p>
        </w:tc>
      </w:tr>
      <w:tr>
        <w:tblPrEx>
          <w:tblLayout w:type="fixed"/>
          <w:tblCellMar>
            <w:top w:w="0" w:type="dxa"/>
            <w:left w:w="108" w:type="dxa"/>
            <w:bottom w:w="0" w:type="dxa"/>
            <w:right w:w="108" w:type="dxa"/>
          </w:tblCellMar>
        </w:tblPrEx>
        <w:trPr>
          <w:trHeight w:val="700" w:hRule="atLeast"/>
        </w:trPr>
        <w:tc>
          <w:tcPr>
            <w:tcW w:w="8496" w:type="dxa"/>
            <w:gridSpan w:val="4"/>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部门预算收支总体情况表</w:t>
            </w:r>
          </w:p>
        </w:tc>
      </w:tr>
      <w:tr>
        <w:tblPrEx>
          <w:tblLayout w:type="fixed"/>
          <w:tblCellMar>
            <w:top w:w="0" w:type="dxa"/>
            <w:left w:w="108" w:type="dxa"/>
            <w:bottom w:w="0" w:type="dxa"/>
            <w:right w:w="108" w:type="dxa"/>
          </w:tblCellMar>
        </w:tblPrEx>
        <w:trPr>
          <w:trHeight w:val="500" w:hRule="atLeast"/>
        </w:trPr>
        <w:tc>
          <w:tcPr>
            <w:tcW w:w="4490" w:type="dxa"/>
            <w:gridSpan w:val="2"/>
            <w:tcBorders>
              <w:top w:val="nil"/>
              <w:left w:val="nil"/>
              <w:bottom w:val="nil"/>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w:t>
            </w:r>
            <w:r>
              <w:rPr>
                <w:rFonts w:ascii="宋体" w:hAnsi="宋体" w:cs="宋体"/>
                <w:color w:val="000000"/>
                <w:kern w:val="0"/>
                <w:sz w:val="20"/>
                <w:szCs w:val="20"/>
              </w:rPr>
              <w:t>:</w:t>
            </w:r>
            <w:r>
              <w:rPr>
                <w:rFonts w:hint="eastAsia" w:ascii="宋体" w:hAnsi="宋体" w:cs="宋体"/>
                <w:color w:val="000000"/>
                <w:kern w:val="0"/>
                <w:sz w:val="20"/>
                <w:szCs w:val="20"/>
              </w:rPr>
              <w:t>罗定市黎少镇中心小学</w:t>
            </w:r>
          </w:p>
        </w:tc>
        <w:tc>
          <w:tcPr>
            <w:tcW w:w="4006" w:type="dxa"/>
            <w:gridSpan w:val="2"/>
            <w:tcBorders>
              <w:top w:val="nil"/>
              <w:left w:val="nil"/>
              <w:bottom w:val="nil"/>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500" w:hRule="atLeast"/>
        </w:trPr>
        <w:tc>
          <w:tcPr>
            <w:tcW w:w="449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收入</w:t>
            </w:r>
          </w:p>
        </w:tc>
        <w:tc>
          <w:tcPr>
            <w:tcW w:w="400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1310"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2016</w:t>
            </w:r>
            <w:r>
              <w:rPr>
                <w:rFonts w:hint="eastAsia" w:ascii="黑体" w:hAnsi="宋体" w:eastAsia="黑体" w:cs="宋体"/>
                <w:b/>
                <w:bCs/>
                <w:color w:val="000000"/>
                <w:kern w:val="0"/>
                <w:sz w:val="24"/>
              </w:rPr>
              <w:t>年预算</w:t>
            </w:r>
          </w:p>
        </w:tc>
        <w:tc>
          <w:tcPr>
            <w:tcW w:w="2696"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1310"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2016</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一、财政拨款</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一、基本支出</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二、财政专户拨款</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二、项目支出</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三、其他资金</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三、事业单位经营支出</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本年收入合计</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c>
          <w:tcPr>
            <w:tcW w:w="2696" w:type="dxa"/>
            <w:tcBorders>
              <w:top w:val="nil"/>
              <w:left w:val="nil"/>
              <w:bottom w:val="single" w:color="auto" w:sz="4" w:space="0"/>
              <w:right w:val="single" w:color="auto" w:sz="4" w:space="0"/>
            </w:tcBorders>
            <w:shd w:val="clear" w:color="auto" w:fill="FFFFFF"/>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本年支出合计</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四、上级补助收入</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四、对附属单位补助支出</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五、附属单位上缴收入</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五、上缴上级支出</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500"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六、用事业基金弥补收支总额</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六、结转下年</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54"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696"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310" w:type="dxa"/>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54" w:hRule="atLeast"/>
        </w:trPr>
        <w:tc>
          <w:tcPr>
            <w:tcW w:w="31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收入总计</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c>
          <w:tcPr>
            <w:tcW w:w="2696"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支出总计</w:t>
            </w:r>
          </w:p>
        </w:tc>
        <w:tc>
          <w:tcPr>
            <w:tcW w:w="1310"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298" w:hRule="atLeast"/>
        </w:trPr>
        <w:tc>
          <w:tcPr>
            <w:tcW w:w="8496" w:type="dxa"/>
            <w:gridSpan w:val="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1.</w:t>
            </w:r>
            <w:r>
              <w:rPr>
                <w:rFonts w:hint="eastAsia" w:ascii="宋体" w:hAnsi="宋体" w:cs="宋体"/>
                <w:color w:val="000000"/>
                <w:kern w:val="0"/>
                <w:sz w:val="18"/>
                <w:szCs w:val="18"/>
              </w:rPr>
              <w:t>财政拨款收支情况包括一般公共预算、政府性基金预算拨款收支情况。</w:t>
            </w:r>
          </w:p>
        </w:tc>
      </w:tr>
      <w:tr>
        <w:tblPrEx>
          <w:tblLayout w:type="fixed"/>
          <w:tblCellMar>
            <w:top w:w="0" w:type="dxa"/>
            <w:left w:w="108" w:type="dxa"/>
            <w:bottom w:w="0" w:type="dxa"/>
            <w:right w:w="108" w:type="dxa"/>
          </w:tblCellMar>
        </w:tblPrEx>
        <w:trPr>
          <w:trHeight w:val="298" w:hRule="atLeast"/>
        </w:trPr>
        <w:tc>
          <w:tcPr>
            <w:tcW w:w="3180" w:type="dxa"/>
            <w:tcBorders>
              <w:top w:val="nil"/>
              <w:left w:val="nil"/>
              <w:bottom w:val="nil"/>
              <w:right w:val="nil"/>
            </w:tcBorders>
            <w:vAlign w:val="center"/>
          </w:tcPr>
          <w:p>
            <w:pPr>
              <w:widowControl/>
              <w:jc w:val="left"/>
              <w:rPr>
                <w:rFonts w:ascii="宋体" w:cs="宋体"/>
                <w:color w:val="FF0000"/>
                <w:kern w:val="0"/>
                <w:sz w:val="20"/>
                <w:szCs w:val="20"/>
              </w:rPr>
            </w:pPr>
            <w:r>
              <w:rPr>
                <w:rFonts w:ascii="宋体" w:hAnsi="宋体" w:cs="宋体"/>
                <w:color w:val="FF0000"/>
                <w:kern w:val="0"/>
                <w:sz w:val="20"/>
                <w:szCs w:val="20"/>
              </w:rPr>
              <w:t xml:space="preserve"> </w:t>
            </w:r>
          </w:p>
        </w:tc>
        <w:tc>
          <w:tcPr>
            <w:tcW w:w="1310" w:type="dxa"/>
            <w:tcBorders>
              <w:top w:val="nil"/>
              <w:left w:val="nil"/>
              <w:bottom w:val="nil"/>
              <w:right w:val="nil"/>
            </w:tcBorders>
            <w:vAlign w:val="center"/>
          </w:tcPr>
          <w:p>
            <w:pPr>
              <w:widowControl/>
              <w:jc w:val="left"/>
              <w:rPr>
                <w:rFonts w:ascii="宋体" w:cs="宋体"/>
                <w:kern w:val="0"/>
                <w:sz w:val="20"/>
                <w:szCs w:val="20"/>
              </w:rPr>
            </w:pPr>
          </w:p>
        </w:tc>
        <w:tc>
          <w:tcPr>
            <w:tcW w:w="2696" w:type="dxa"/>
            <w:tcBorders>
              <w:top w:val="nil"/>
              <w:left w:val="nil"/>
              <w:bottom w:val="nil"/>
              <w:right w:val="nil"/>
            </w:tcBorders>
            <w:vAlign w:val="center"/>
          </w:tcPr>
          <w:p>
            <w:pPr>
              <w:widowControl/>
              <w:jc w:val="left"/>
              <w:rPr>
                <w:rFonts w:ascii="宋体" w:cs="宋体"/>
                <w:kern w:val="0"/>
                <w:sz w:val="20"/>
                <w:szCs w:val="20"/>
              </w:rPr>
            </w:pPr>
          </w:p>
        </w:tc>
        <w:tc>
          <w:tcPr>
            <w:tcW w:w="1310" w:type="dxa"/>
            <w:tcBorders>
              <w:top w:val="nil"/>
              <w:left w:val="nil"/>
              <w:bottom w:val="nil"/>
              <w:right w:val="nil"/>
            </w:tcBorders>
            <w:vAlign w:val="center"/>
          </w:tcPr>
          <w:p>
            <w:pPr>
              <w:widowControl/>
              <w:jc w:val="left"/>
              <w:rPr>
                <w:rFonts w:ascii="宋体" w:cs="宋体"/>
                <w:kern w:val="0"/>
                <w:sz w:val="20"/>
                <w:szCs w:val="20"/>
              </w:rPr>
            </w:pPr>
          </w:p>
        </w:tc>
      </w:tr>
    </w:tbl>
    <w:p/>
    <w:p/>
    <w:p/>
    <w:tbl>
      <w:tblPr>
        <w:tblStyle w:val="3"/>
        <w:tblW w:w="8684" w:type="dxa"/>
        <w:tblInd w:w="93" w:type="dxa"/>
        <w:tblLayout w:type="fixed"/>
        <w:tblCellMar>
          <w:top w:w="0" w:type="dxa"/>
          <w:left w:w="108" w:type="dxa"/>
          <w:bottom w:w="0" w:type="dxa"/>
          <w:right w:w="108" w:type="dxa"/>
        </w:tblCellMar>
      </w:tblPr>
      <w:tblGrid>
        <w:gridCol w:w="4692"/>
        <w:gridCol w:w="1459"/>
        <w:gridCol w:w="2324"/>
        <w:gridCol w:w="209"/>
      </w:tblGrid>
      <w:tr>
        <w:tblPrEx>
          <w:tblLayout w:type="fixed"/>
          <w:tblCellMar>
            <w:top w:w="0" w:type="dxa"/>
            <w:left w:w="108" w:type="dxa"/>
            <w:bottom w:w="0" w:type="dxa"/>
            <w:right w:w="108" w:type="dxa"/>
          </w:tblCellMar>
        </w:tblPrEx>
        <w:trPr>
          <w:trHeight w:val="282" w:hRule="atLeast"/>
        </w:trPr>
        <w:tc>
          <w:tcPr>
            <w:tcW w:w="8684" w:type="dxa"/>
            <w:gridSpan w:val="4"/>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2</w:t>
            </w:r>
          </w:p>
        </w:tc>
      </w:tr>
      <w:tr>
        <w:tblPrEx>
          <w:tblLayout w:type="fixed"/>
          <w:tblCellMar>
            <w:top w:w="0" w:type="dxa"/>
            <w:left w:w="108" w:type="dxa"/>
            <w:bottom w:w="0" w:type="dxa"/>
            <w:right w:w="108" w:type="dxa"/>
          </w:tblCellMar>
        </w:tblPrEx>
        <w:trPr>
          <w:trHeight w:val="557" w:hRule="atLeast"/>
        </w:trPr>
        <w:tc>
          <w:tcPr>
            <w:tcW w:w="8684" w:type="dxa"/>
            <w:gridSpan w:val="4"/>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部门预算收入总体情况表</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单位名称：罗定市黎少镇中心小学</w:t>
            </w:r>
          </w:p>
        </w:tc>
        <w:tc>
          <w:tcPr>
            <w:tcW w:w="2533" w:type="dxa"/>
            <w:gridSpan w:val="2"/>
            <w:tcBorders>
              <w:top w:val="nil"/>
              <w:left w:val="nil"/>
              <w:bottom w:val="single" w:color="auto" w:sz="4" w:space="0"/>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398" w:hRule="atLeast"/>
        </w:trPr>
        <w:tc>
          <w:tcPr>
            <w:tcW w:w="868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收入</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2016</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一、财政拨款</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一般公共预算拨款</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基金预算拨款</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二、财政专户拨款</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教育收费</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其他财政收入拨款</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三、其他资金</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事业收入</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事业单位经营收入</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其他收入</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center"/>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本年收入合计</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四、上级补助收入</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五、附属单位上缴收入</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98"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六、用事业基金弥补收支总额</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297"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341" w:hRule="atLeast"/>
        </w:trPr>
        <w:tc>
          <w:tcPr>
            <w:tcW w:w="6151"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收入总计</w:t>
            </w:r>
          </w:p>
        </w:tc>
        <w:tc>
          <w:tcPr>
            <w:tcW w:w="253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gridAfter w:val="1"/>
          <w:wAfter w:w="209" w:type="dxa"/>
          <w:trHeight w:val="300" w:hRule="atLeast"/>
        </w:trPr>
        <w:tc>
          <w:tcPr>
            <w:tcW w:w="8475" w:type="dxa"/>
            <w:gridSpan w:val="3"/>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3</w:t>
            </w:r>
          </w:p>
        </w:tc>
      </w:tr>
      <w:tr>
        <w:tblPrEx>
          <w:tblLayout w:type="fixed"/>
          <w:tblCellMar>
            <w:top w:w="0" w:type="dxa"/>
            <w:left w:w="108" w:type="dxa"/>
            <w:bottom w:w="0" w:type="dxa"/>
            <w:right w:w="108" w:type="dxa"/>
          </w:tblCellMar>
        </w:tblPrEx>
        <w:trPr>
          <w:gridAfter w:val="1"/>
          <w:wAfter w:w="209" w:type="dxa"/>
          <w:trHeight w:val="300" w:hRule="atLeast"/>
        </w:trPr>
        <w:tc>
          <w:tcPr>
            <w:tcW w:w="8475" w:type="dxa"/>
            <w:gridSpan w:val="3"/>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部门预算支出总体情况表</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单位名称：罗定市黎少镇中心小学</w:t>
            </w:r>
            <w:r>
              <w:rPr>
                <w:rFonts w:ascii="宋体" w:hAnsi="宋体" w:cs="宋体"/>
                <w:color w:val="000000"/>
                <w:kern w:val="0"/>
                <w:sz w:val="20"/>
                <w:szCs w:val="20"/>
              </w:rPr>
              <w:t xml:space="preserve">   </w:t>
            </w:r>
          </w:p>
        </w:tc>
        <w:tc>
          <w:tcPr>
            <w:tcW w:w="3783" w:type="dxa"/>
            <w:gridSpan w:val="2"/>
            <w:tcBorders>
              <w:top w:val="nil"/>
              <w:left w:val="nil"/>
              <w:bottom w:val="single" w:color="auto" w:sz="4" w:space="0"/>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gridAfter w:val="1"/>
          <w:wAfter w:w="209" w:type="dxa"/>
          <w:trHeight w:val="300" w:hRule="atLeast"/>
        </w:trPr>
        <w:tc>
          <w:tcPr>
            <w:tcW w:w="847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2016</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一、基本支出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工资福利支出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1262</w:t>
            </w:r>
            <w:r>
              <w:rPr>
                <w:rFonts w:ascii="仿宋" w:hAnsi="宋体" w:eastAsia="仿宋" w:cs="宋体"/>
                <w:color w:val="000000"/>
                <w:kern w:val="0"/>
                <w:sz w:val="24"/>
              </w:rPr>
              <w:t xml:space="preserve">.00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一般商品和服务支出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369</w:t>
            </w:r>
            <w:r>
              <w:rPr>
                <w:rFonts w:ascii="仿宋" w:hAnsi="宋体" w:eastAsia="仿宋" w:cs="宋体"/>
                <w:color w:val="000000"/>
                <w:kern w:val="0"/>
                <w:sz w:val="24"/>
              </w:rPr>
              <w:t xml:space="preserve">.00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对个人和家庭的补助</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642</w:t>
            </w:r>
            <w:r>
              <w:rPr>
                <w:rFonts w:ascii="仿宋" w:hAnsi="宋体" w:eastAsia="仿宋" w:cs="宋体"/>
                <w:color w:val="000000"/>
                <w:kern w:val="0"/>
                <w:sz w:val="24"/>
              </w:rPr>
              <w:t xml:space="preserve">.00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其他资本性支出等</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二、项目支出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日常运转类项目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政府购买服务类项目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其他类项目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科技研发类项目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基本建设类项目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补助企事业类项目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信息化运维类项目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专项业务类项目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因公出国（境）类项目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w:t>
            </w:r>
            <w:r>
              <w:rPr>
                <w:rFonts w:hint="eastAsia" w:ascii="仿宋" w:hAnsi="宋体" w:eastAsia="仿宋" w:cs="宋体"/>
                <w:color w:val="000000"/>
                <w:kern w:val="0"/>
                <w:sz w:val="24"/>
              </w:rPr>
              <w:t>信息系统建设类项目</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三、事业单位经营支出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本年支出合计</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四、对附属单位补助支出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五、上缴上级支出</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六、结转下年</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gridAfter w:val="1"/>
          <w:wAfter w:w="209" w:type="dxa"/>
          <w:trHeight w:val="300" w:hRule="atLeast"/>
        </w:trPr>
        <w:tc>
          <w:tcPr>
            <w:tcW w:w="4692"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支出总计</w:t>
            </w:r>
          </w:p>
        </w:tc>
        <w:tc>
          <w:tcPr>
            <w:tcW w:w="3783"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bl>
    <w:p/>
    <w:p/>
    <w:p/>
    <w:p/>
    <w:tbl>
      <w:tblPr>
        <w:tblStyle w:val="3"/>
        <w:tblW w:w="8520" w:type="dxa"/>
        <w:tblInd w:w="93" w:type="dxa"/>
        <w:tblLayout w:type="fixed"/>
        <w:tblCellMar>
          <w:top w:w="0" w:type="dxa"/>
          <w:left w:w="108" w:type="dxa"/>
          <w:bottom w:w="0" w:type="dxa"/>
          <w:right w:w="108" w:type="dxa"/>
        </w:tblCellMar>
      </w:tblPr>
      <w:tblGrid>
        <w:gridCol w:w="2778"/>
        <w:gridCol w:w="1482"/>
        <w:gridCol w:w="2778"/>
        <w:gridCol w:w="1482"/>
      </w:tblGrid>
      <w:tr>
        <w:tblPrEx>
          <w:tblLayout w:type="fixed"/>
          <w:tblCellMar>
            <w:top w:w="0" w:type="dxa"/>
            <w:left w:w="108" w:type="dxa"/>
            <w:bottom w:w="0" w:type="dxa"/>
            <w:right w:w="108" w:type="dxa"/>
          </w:tblCellMar>
        </w:tblPrEx>
        <w:trPr>
          <w:trHeight w:val="402" w:hRule="atLeast"/>
        </w:trPr>
        <w:tc>
          <w:tcPr>
            <w:tcW w:w="8520" w:type="dxa"/>
            <w:gridSpan w:val="4"/>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4</w:t>
            </w:r>
          </w:p>
        </w:tc>
      </w:tr>
      <w:tr>
        <w:tblPrEx>
          <w:tblLayout w:type="fixed"/>
          <w:tblCellMar>
            <w:top w:w="0" w:type="dxa"/>
            <w:left w:w="108" w:type="dxa"/>
            <w:bottom w:w="0" w:type="dxa"/>
            <w:right w:w="108" w:type="dxa"/>
          </w:tblCellMar>
        </w:tblPrEx>
        <w:trPr>
          <w:trHeight w:val="402" w:hRule="atLeast"/>
        </w:trPr>
        <w:tc>
          <w:tcPr>
            <w:tcW w:w="8520" w:type="dxa"/>
            <w:gridSpan w:val="4"/>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财政拨款收支总体情况表</w:t>
            </w:r>
          </w:p>
        </w:tc>
      </w:tr>
      <w:tr>
        <w:tblPrEx>
          <w:tblLayout w:type="fixed"/>
          <w:tblCellMar>
            <w:top w:w="0" w:type="dxa"/>
            <w:left w:w="108" w:type="dxa"/>
            <w:bottom w:w="0" w:type="dxa"/>
            <w:right w:w="108" w:type="dxa"/>
          </w:tblCellMar>
        </w:tblPrEx>
        <w:trPr>
          <w:trHeight w:val="402" w:hRule="atLeast"/>
        </w:trPr>
        <w:tc>
          <w:tcPr>
            <w:tcW w:w="4260" w:type="dxa"/>
            <w:gridSpan w:val="2"/>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单位名称：罗定市黎少镇中心小学</w:t>
            </w:r>
            <w:r>
              <w:rPr>
                <w:rFonts w:ascii="宋体" w:hAnsi="宋体" w:cs="宋体"/>
                <w:color w:val="000000"/>
                <w:kern w:val="0"/>
                <w:sz w:val="20"/>
                <w:szCs w:val="20"/>
              </w:rPr>
              <w:t xml:space="preserve">   </w:t>
            </w:r>
          </w:p>
        </w:tc>
        <w:tc>
          <w:tcPr>
            <w:tcW w:w="2778" w:type="dxa"/>
            <w:tcBorders>
              <w:top w:val="nil"/>
              <w:left w:val="nil"/>
              <w:bottom w:val="nil"/>
              <w:right w:val="nil"/>
            </w:tcBorders>
            <w:vAlign w:val="center"/>
          </w:tcPr>
          <w:p>
            <w:pPr>
              <w:widowControl/>
              <w:jc w:val="left"/>
              <w:rPr>
                <w:rFonts w:ascii="宋体" w:cs="宋体"/>
                <w:kern w:val="0"/>
                <w:sz w:val="20"/>
                <w:szCs w:val="20"/>
              </w:rPr>
            </w:pPr>
          </w:p>
        </w:tc>
        <w:tc>
          <w:tcPr>
            <w:tcW w:w="1482" w:type="dxa"/>
            <w:tcBorders>
              <w:top w:val="nil"/>
              <w:left w:val="nil"/>
              <w:bottom w:val="single" w:color="auto" w:sz="4" w:space="0"/>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2" w:hRule="atLeast"/>
        </w:trPr>
        <w:tc>
          <w:tcPr>
            <w:tcW w:w="42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收入</w:t>
            </w:r>
          </w:p>
        </w:tc>
        <w:tc>
          <w:tcPr>
            <w:tcW w:w="4260"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w:t>
            </w:r>
          </w:p>
        </w:tc>
      </w:tr>
      <w:tr>
        <w:tblPrEx>
          <w:tblLayout w:type="fixed"/>
          <w:tblCellMar>
            <w:top w:w="0" w:type="dxa"/>
            <w:left w:w="108" w:type="dxa"/>
            <w:bottom w:w="0" w:type="dxa"/>
            <w:right w:w="108" w:type="dxa"/>
          </w:tblCellMar>
        </w:tblPrEx>
        <w:trPr>
          <w:trHeight w:val="402" w:hRule="atLeast"/>
        </w:trPr>
        <w:tc>
          <w:tcPr>
            <w:tcW w:w="277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1482"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2016</w:t>
            </w:r>
            <w:r>
              <w:rPr>
                <w:rFonts w:hint="eastAsia" w:ascii="黑体" w:hAnsi="宋体" w:eastAsia="黑体" w:cs="宋体"/>
                <w:b/>
                <w:bCs/>
                <w:color w:val="000000"/>
                <w:kern w:val="0"/>
                <w:sz w:val="24"/>
              </w:rPr>
              <w:t>年预算</w:t>
            </w:r>
          </w:p>
        </w:tc>
        <w:tc>
          <w:tcPr>
            <w:tcW w:w="2778"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1482" w:type="dxa"/>
            <w:tcBorders>
              <w:top w:val="nil"/>
              <w:left w:val="nil"/>
              <w:bottom w:val="single" w:color="auto" w:sz="4" w:space="0"/>
              <w:right w:val="single" w:color="auto" w:sz="4" w:space="0"/>
            </w:tcBorders>
            <w:shd w:val="clear" w:color="auto" w:fill="FFFFFF"/>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2016</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trHeight w:val="402" w:hRule="atLeast"/>
        </w:trPr>
        <w:tc>
          <w:tcPr>
            <w:tcW w:w="2778"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一、一般公共预算拨款</w:t>
            </w:r>
          </w:p>
        </w:tc>
        <w:tc>
          <w:tcPr>
            <w:tcW w:w="1482"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c>
          <w:tcPr>
            <w:tcW w:w="2778"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一、一般公共预算拨款</w:t>
            </w:r>
          </w:p>
        </w:tc>
        <w:tc>
          <w:tcPr>
            <w:tcW w:w="1482"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r>
        <w:tblPrEx>
          <w:tblLayout w:type="fixed"/>
          <w:tblCellMar>
            <w:top w:w="0" w:type="dxa"/>
            <w:left w:w="108" w:type="dxa"/>
            <w:bottom w:w="0" w:type="dxa"/>
            <w:right w:w="108" w:type="dxa"/>
          </w:tblCellMar>
        </w:tblPrEx>
        <w:trPr>
          <w:trHeight w:val="402" w:hRule="atLeast"/>
        </w:trPr>
        <w:tc>
          <w:tcPr>
            <w:tcW w:w="2778"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二、基金预算拨款</w:t>
            </w:r>
          </w:p>
        </w:tc>
        <w:tc>
          <w:tcPr>
            <w:tcW w:w="148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778"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二、基金预算拨款</w:t>
            </w:r>
          </w:p>
        </w:tc>
        <w:tc>
          <w:tcPr>
            <w:tcW w:w="148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2778"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148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c>
          <w:tcPr>
            <w:tcW w:w="277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48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2778"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本年收入合计</w:t>
            </w:r>
          </w:p>
        </w:tc>
        <w:tc>
          <w:tcPr>
            <w:tcW w:w="1482"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c>
          <w:tcPr>
            <w:tcW w:w="2778"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本年支出合计</w:t>
            </w:r>
          </w:p>
        </w:tc>
        <w:tc>
          <w:tcPr>
            <w:tcW w:w="1482"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r>
    </w:tbl>
    <w:p/>
    <w:p/>
    <w:p/>
    <w:p/>
    <w:p/>
    <w:tbl>
      <w:tblPr>
        <w:tblStyle w:val="3"/>
        <w:tblW w:w="8859" w:type="dxa"/>
        <w:tblInd w:w="93" w:type="dxa"/>
        <w:tblLayout w:type="fixed"/>
        <w:tblCellMar>
          <w:top w:w="0" w:type="dxa"/>
          <w:left w:w="108" w:type="dxa"/>
          <w:bottom w:w="0" w:type="dxa"/>
          <w:right w:w="108" w:type="dxa"/>
        </w:tblCellMar>
      </w:tblPr>
      <w:tblGrid>
        <w:gridCol w:w="3343"/>
        <w:gridCol w:w="1952"/>
        <w:gridCol w:w="1942"/>
        <w:gridCol w:w="1622"/>
      </w:tblGrid>
      <w:tr>
        <w:tblPrEx>
          <w:tblLayout w:type="fixed"/>
          <w:tblCellMar>
            <w:top w:w="0" w:type="dxa"/>
            <w:left w:w="108" w:type="dxa"/>
            <w:bottom w:w="0" w:type="dxa"/>
            <w:right w:w="108" w:type="dxa"/>
          </w:tblCellMar>
        </w:tblPrEx>
        <w:trPr>
          <w:trHeight w:val="294" w:hRule="atLeast"/>
        </w:trPr>
        <w:tc>
          <w:tcPr>
            <w:tcW w:w="8859" w:type="dxa"/>
            <w:gridSpan w:val="4"/>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5</w:t>
            </w:r>
          </w:p>
        </w:tc>
      </w:tr>
      <w:tr>
        <w:tblPrEx>
          <w:tblLayout w:type="fixed"/>
          <w:tblCellMar>
            <w:top w:w="0" w:type="dxa"/>
            <w:left w:w="108" w:type="dxa"/>
            <w:bottom w:w="0" w:type="dxa"/>
            <w:right w:w="108" w:type="dxa"/>
          </w:tblCellMar>
        </w:tblPrEx>
        <w:trPr>
          <w:trHeight w:val="581" w:hRule="atLeast"/>
        </w:trPr>
        <w:tc>
          <w:tcPr>
            <w:tcW w:w="8859" w:type="dxa"/>
            <w:gridSpan w:val="4"/>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一般公共预算支出情况表（按功能分类科目）</w:t>
            </w:r>
          </w:p>
        </w:tc>
      </w:tr>
      <w:tr>
        <w:tblPrEx>
          <w:tblLayout w:type="fixed"/>
          <w:tblCellMar>
            <w:top w:w="0" w:type="dxa"/>
            <w:left w:w="108" w:type="dxa"/>
            <w:bottom w:w="0" w:type="dxa"/>
            <w:right w:w="108" w:type="dxa"/>
          </w:tblCellMar>
        </w:tblPrEx>
        <w:trPr>
          <w:trHeight w:val="414" w:hRule="atLeast"/>
        </w:trPr>
        <w:tc>
          <w:tcPr>
            <w:tcW w:w="3343" w:type="dxa"/>
            <w:tcBorders>
              <w:top w:val="nil"/>
              <w:left w:val="nil"/>
              <w:bottom w:val="nil"/>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单位名称：罗定市黎少镇中心小学</w:t>
            </w:r>
            <w:r>
              <w:rPr>
                <w:rFonts w:ascii="宋体" w:hAnsi="宋体" w:cs="宋体"/>
                <w:color w:val="000000"/>
                <w:kern w:val="0"/>
                <w:sz w:val="20"/>
                <w:szCs w:val="20"/>
              </w:rPr>
              <w:t xml:space="preserve">   </w:t>
            </w:r>
          </w:p>
        </w:tc>
        <w:tc>
          <w:tcPr>
            <w:tcW w:w="1952" w:type="dxa"/>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3564" w:type="dxa"/>
            <w:gridSpan w:val="2"/>
            <w:tcBorders>
              <w:top w:val="nil"/>
              <w:left w:val="nil"/>
              <w:bottom w:val="single" w:color="auto"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单位：万元</w:t>
            </w:r>
          </w:p>
        </w:tc>
      </w:tr>
      <w:tr>
        <w:tblPrEx>
          <w:tblLayout w:type="fixed"/>
          <w:tblCellMar>
            <w:top w:w="0" w:type="dxa"/>
            <w:left w:w="108" w:type="dxa"/>
            <w:bottom w:w="0" w:type="dxa"/>
            <w:right w:w="108" w:type="dxa"/>
          </w:tblCellMar>
        </w:tblPrEx>
        <w:trPr>
          <w:trHeight w:val="294" w:hRule="atLeast"/>
        </w:trPr>
        <w:tc>
          <w:tcPr>
            <w:tcW w:w="33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功能科目名称</w:t>
            </w:r>
          </w:p>
        </w:tc>
        <w:tc>
          <w:tcPr>
            <w:tcW w:w="5516"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2016</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trHeight w:val="294" w:hRule="atLeast"/>
        </w:trPr>
        <w:tc>
          <w:tcPr>
            <w:tcW w:w="33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b/>
                <w:bCs/>
                <w:color w:val="000000"/>
                <w:kern w:val="0"/>
                <w:sz w:val="24"/>
              </w:rPr>
            </w:pPr>
          </w:p>
        </w:tc>
        <w:tc>
          <w:tcPr>
            <w:tcW w:w="1952"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小计</w:t>
            </w:r>
          </w:p>
        </w:tc>
        <w:tc>
          <w:tcPr>
            <w:tcW w:w="1942"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其中：基本支出</w:t>
            </w:r>
          </w:p>
        </w:tc>
        <w:tc>
          <w:tcPr>
            <w:tcW w:w="1622"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其中：项目支出</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合计</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[205]</w:t>
            </w:r>
            <w:r>
              <w:rPr>
                <w:rFonts w:hint="eastAsia" w:ascii="仿宋" w:hAnsi="宋体" w:eastAsia="仿宋" w:cs="宋体"/>
                <w:color w:val="000000"/>
                <w:kern w:val="0"/>
                <w:sz w:val="24"/>
              </w:rPr>
              <w:t>教育支出</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1631</w:t>
            </w:r>
            <w:r>
              <w:rPr>
                <w:rFonts w:ascii="仿宋" w:hAnsi="宋体" w:eastAsia="仿宋" w:cs="宋体"/>
                <w:color w:val="000000"/>
                <w:kern w:val="0"/>
                <w:sz w:val="24"/>
              </w:rPr>
              <w:t xml:space="preserve">.00 </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1631</w:t>
            </w:r>
            <w:r>
              <w:rPr>
                <w:rFonts w:ascii="仿宋" w:hAnsi="宋体" w:eastAsia="仿宋" w:cs="宋体"/>
                <w:color w:val="000000"/>
                <w:kern w:val="0"/>
                <w:sz w:val="24"/>
              </w:rPr>
              <w:t xml:space="preserve">.00 </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ind w:firstLine="240" w:firstLineChars="100"/>
              <w:jc w:val="left"/>
              <w:rPr>
                <w:rFonts w:ascii="宋体" w:cs="宋体"/>
                <w:kern w:val="0"/>
                <w:sz w:val="24"/>
              </w:rPr>
            </w:pPr>
            <w:r>
              <w:rPr>
                <w:rFonts w:ascii="宋体" w:hAnsi="宋体" w:cs="宋体"/>
                <w:kern w:val="0"/>
                <w:sz w:val="24"/>
              </w:rPr>
              <w:t>[20502]</w:t>
            </w:r>
            <w:r>
              <w:rPr>
                <w:rFonts w:hint="eastAsia" w:ascii="宋体" w:hAnsi="宋体" w:cs="宋体"/>
                <w:kern w:val="0"/>
                <w:sz w:val="24"/>
              </w:rPr>
              <w:t>普通教育</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1631</w:t>
            </w:r>
            <w:r>
              <w:rPr>
                <w:rFonts w:ascii="仿宋" w:hAnsi="宋体" w:eastAsia="仿宋" w:cs="宋体"/>
                <w:color w:val="000000"/>
                <w:kern w:val="0"/>
                <w:sz w:val="24"/>
              </w:rPr>
              <w:t xml:space="preserve">.00 </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1631</w:t>
            </w:r>
            <w:r>
              <w:rPr>
                <w:rFonts w:ascii="仿宋" w:hAnsi="宋体" w:eastAsia="仿宋" w:cs="宋体"/>
                <w:color w:val="000000"/>
                <w:kern w:val="0"/>
                <w:sz w:val="24"/>
              </w:rPr>
              <w:t xml:space="preserve">.00 </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ind w:firstLine="480" w:firstLineChars="200"/>
              <w:jc w:val="left"/>
              <w:rPr>
                <w:rFonts w:ascii="宋体" w:cs="宋体"/>
                <w:color w:val="000000"/>
                <w:kern w:val="0"/>
                <w:sz w:val="24"/>
              </w:rPr>
            </w:pPr>
            <w:r>
              <w:rPr>
                <w:rFonts w:ascii="宋体" w:hAnsi="宋体" w:cs="宋体"/>
                <w:color w:val="000000"/>
                <w:kern w:val="0"/>
                <w:sz w:val="24"/>
              </w:rPr>
              <w:t>[2050202]</w:t>
            </w:r>
            <w:r>
              <w:rPr>
                <w:rFonts w:hint="eastAsia" w:ascii="宋体" w:hAnsi="宋体" w:cs="宋体"/>
                <w:color w:val="000000"/>
                <w:kern w:val="0"/>
                <w:sz w:val="24"/>
              </w:rPr>
              <w:t>小学教育</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1631</w:t>
            </w:r>
            <w:r>
              <w:rPr>
                <w:rFonts w:ascii="仿宋" w:hAnsi="宋体" w:eastAsia="仿宋" w:cs="宋体"/>
                <w:color w:val="000000"/>
                <w:kern w:val="0"/>
                <w:sz w:val="24"/>
              </w:rPr>
              <w:t xml:space="preserve">.00 </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1631</w:t>
            </w:r>
            <w:r>
              <w:rPr>
                <w:rFonts w:ascii="仿宋" w:hAnsi="宋体" w:eastAsia="仿宋" w:cs="宋体"/>
                <w:color w:val="000000"/>
                <w:kern w:val="0"/>
                <w:sz w:val="24"/>
              </w:rPr>
              <w:t xml:space="preserve">.00 </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ascii="宋体" w:hAnsi="宋体" w:cs="宋体"/>
                <w:color w:val="000000"/>
                <w:kern w:val="0"/>
                <w:sz w:val="24"/>
              </w:rPr>
              <w:t>[208]</w:t>
            </w:r>
            <w:r>
              <w:rPr>
                <w:rFonts w:hint="eastAsia" w:ascii="宋体" w:hAnsi="宋体" w:cs="宋体"/>
                <w:color w:val="000000"/>
                <w:kern w:val="0"/>
                <w:sz w:val="24"/>
              </w:rPr>
              <w:t>社会保障和就业支出</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642</w:t>
            </w:r>
            <w:r>
              <w:rPr>
                <w:rFonts w:ascii="仿宋" w:hAnsi="宋体" w:eastAsia="仿宋" w:cs="宋体"/>
                <w:color w:val="000000"/>
                <w:kern w:val="0"/>
                <w:sz w:val="24"/>
              </w:rPr>
              <w:t xml:space="preserve">.00 </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642</w:t>
            </w:r>
            <w:r>
              <w:rPr>
                <w:rFonts w:ascii="仿宋" w:hAnsi="宋体" w:eastAsia="仿宋" w:cs="宋体"/>
                <w:color w:val="000000"/>
                <w:kern w:val="0"/>
                <w:sz w:val="24"/>
              </w:rPr>
              <w:t xml:space="preserve">.00 </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ind w:firstLine="240" w:firstLineChars="100"/>
              <w:jc w:val="left"/>
              <w:rPr>
                <w:rFonts w:ascii="宋体" w:cs="宋体"/>
                <w:color w:val="000000"/>
                <w:kern w:val="0"/>
                <w:sz w:val="24"/>
              </w:rPr>
            </w:pPr>
            <w:r>
              <w:rPr>
                <w:rFonts w:ascii="宋体" w:hAnsi="宋体" w:cs="宋体"/>
                <w:color w:val="000000"/>
                <w:kern w:val="0"/>
                <w:sz w:val="24"/>
              </w:rPr>
              <w:t>[20805]</w:t>
            </w:r>
            <w:r>
              <w:rPr>
                <w:rFonts w:hint="eastAsia" w:ascii="宋体" w:hAnsi="宋体" w:cs="宋体"/>
                <w:color w:val="000000"/>
                <w:kern w:val="0"/>
                <w:sz w:val="24"/>
              </w:rPr>
              <w:t>行政事业单位离退休</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642</w:t>
            </w:r>
            <w:r>
              <w:rPr>
                <w:rFonts w:ascii="仿宋" w:hAnsi="宋体" w:eastAsia="仿宋" w:cs="宋体"/>
                <w:color w:val="000000"/>
                <w:kern w:val="0"/>
                <w:sz w:val="24"/>
              </w:rPr>
              <w:t xml:space="preserve">.00 </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642</w:t>
            </w:r>
            <w:r>
              <w:rPr>
                <w:rFonts w:ascii="仿宋" w:hAnsi="宋体" w:eastAsia="仿宋" w:cs="宋体"/>
                <w:color w:val="000000"/>
                <w:kern w:val="0"/>
                <w:sz w:val="24"/>
              </w:rPr>
              <w:t xml:space="preserve">.00 </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r>
        <w:tblPrEx>
          <w:tblLayout w:type="fixed"/>
          <w:tblCellMar>
            <w:top w:w="0" w:type="dxa"/>
            <w:left w:w="108" w:type="dxa"/>
            <w:bottom w:w="0" w:type="dxa"/>
            <w:right w:w="108" w:type="dxa"/>
          </w:tblCellMar>
        </w:tblPrEx>
        <w:trPr>
          <w:trHeight w:val="414" w:hRule="atLeast"/>
        </w:trPr>
        <w:tc>
          <w:tcPr>
            <w:tcW w:w="3343" w:type="dxa"/>
            <w:tcBorders>
              <w:top w:val="nil"/>
              <w:left w:val="single" w:color="auto" w:sz="4" w:space="0"/>
              <w:bottom w:val="single" w:color="auto" w:sz="4" w:space="0"/>
              <w:right w:val="single" w:color="auto" w:sz="4" w:space="0"/>
            </w:tcBorders>
            <w:vAlign w:val="center"/>
          </w:tcPr>
          <w:p>
            <w:pPr>
              <w:widowControl/>
              <w:ind w:firstLine="480" w:firstLineChars="200"/>
              <w:jc w:val="left"/>
              <w:rPr>
                <w:rFonts w:ascii="宋体" w:cs="宋体"/>
                <w:color w:val="000000"/>
                <w:kern w:val="0"/>
                <w:sz w:val="24"/>
              </w:rPr>
            </w:pPr>
            <w:r>
              <w:rPr>
                <w:rFonts w:ascii="宋体" w:hAnsi="宋体" w:cs="宋体"/>
                <w:color w:val="000000"/>
                <w:kern w:val="0"/>
                <w:sz w:val="24"/>
              </w:rPr>
              <w:t xml:space="preserve">  [2080502]</w:t>
            </w:r>
            <w:r>
              <w:rPr>
                <w:rFonts w:hint="eastAsia" w:ascii="宋体" w:hAnsi="宋体" w:cs="宋体"/>
                <w:color w:val="000000"/>
                <w:kern w:val="0"/>
                <w:sz w:val="24"/>
              </w:rPr>
              <w:t>事业单位离退休</w:t>
            </w:r>
          </w:p>
        </w:tc>
        <w:tc>
          <w:tcPr>
            <w:tcW w:w="195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642</w:t>
            </w:r>
            <w:r>
              <w:rPr>
                <w:rFonts w:ascii="仿宋" w:hAnsi="宋体" w:eastAsia="仿宋" w:cs="宋体"/>
                <w:color w:val="000000"/>
                <w:kern w:val="0"/>
                <w:sz w:val="24"/>
              </w:rPr>
              <w:t xml:space="preserve">.00 </w:t>
            </w:r>
          </w:p>
        </w:tc>
        <w:tc>
          <w:tcPr>
            <w:tcW w:w="1942"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642</w:t>
            </w:r>
            <w:r>
              <w:rPr>
                <w:rFonts w:ascii="仿宋" w:hAnsi="宋体" w:eastAsia="仿宋" w:cs="宋体"/>
                <w:color w:val="000000"/>
                <w:kern w:val="0"/>
                <w:sz w:val="24"/>
              </w:rPr>
              <w:t xml:space="preserve">.00 </w:t>
            </w:r>
          </w:p>
        </w:tc>
        <w:tc>
          <w:tcPr>
            <w:tcW w:w="1622"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hint="eastAsia" w:ascii="仿宋" w:hAnsi="宋体" w:eastAsia="仿宋" w:cs="宋体"/>
                <w:color w:val="000000"/>
                <w:kern w:val="0"/>
                <w:sz w:val="24"/>
              </w:rPr>
              <w:t>　</w:t>
            </w:r>
          </w:p>
        </w:tc>
      </w:tr>
    </w:tbl>
    <w:p/>
    <w:p/>
    <w:p/>
    <w:tbl>
      <w:tblPr>
        <w:tblStyle w:val="3"/>
        <w:tblW w:w="8623" w:type="dxa"/>
        <w:tblInd w:w="93" w:type="dxa"/>
        <w:tblLayout w:type="fixed"/>
        <w:tblCellMar>
          <w:top w:w="0" w:type="dxa"/>
          <w:left w:w="108" w:type="dxa"/>
          <w:bottom w:w="0" w:type="dxa"/>
          <w:right w:w="108" w:type="dxa"/>
        </w:tblCellMar>
      </w:tblPr>
      <w:tblGrid>
        <w:gridCol w:w="3422"/>
        <w:gridCol w:w="2874"/>
        <w:gridCol w:w="2327"/>
      </w:tblGrid>
      <w:tr>
        <w:tblPrEx>
          <w:tblLayout w:type="fixed"/>
          <w:tblCellMar>
            <w:top w:w="0" w:type="dxa"/>
            <w:left w:w="108" w:type="dxa"/>
            <w:bottom w:w="0" w:type="dxa"/>
            <w:right w:w="108" w:type="dxa"/>
          </w:tblCellMar>
        </w:tblPrEx>
        <w:trPr>
          <w:trHeight w:val="303" w:hRule="atLeast"/>
        </w:trPr>
        <w:tc>
          <w:tcPr>
            <w:tcW w:w="3422" w:type="dxa"/>
            <w:tcBorders>
              <w:top w:val="nil"/>
              <w:left w:val="nil"/>
              <w:bottom w:val="nil"/>
              <w:right w:val="nil"/>
            </w:tcBorders>
            <w:vAlign w:val="center"/>
          </w:tcPr>
          <w:p>
            <w:pPr>
              <w:widowControl/>
              <w:jc w:val="left"/>
              <w:rPr>
                <w:rFonts w:ascii="仿宋" w:hAnsi="宋体" w:eastAsia="仿宋" w:cs="宋体"/>
                <w:kern w:val="0"/>
                <w:sz w:val="20"/>
                <w:szCs w:val="20"/>
              </w:rPr>
            </w:pPr>
          </w:p>
        </w:tc>
        <w:tc>
          <w:tcPr>
            <w:tcW w:w="5201" w:type="dxa"/>
            <w:gridSpan w:val="2"/>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6</w:t>
            </w:r>
          </w:p>
        </w:tc>
      </w:tr>
      <w:tr>
        <w:tblPrEx>
          <w:tblLayout w:type="fixed"/>
          <w:tblCellMar>
            <w:top w:w="0" w:type="dxa"/>
            <w:left w:w="108" w:type="dxa"/>
            <w:bottom w:w="0" w:type="dxa"/>
            <w:right w:w="108" w:type="dxa"/>
          </w:tblCellMar>
        </w:tblPrEx>
        <w:trPr>
          <w:trHeight w:val="717" w:hRule="atLeast"/>
        </w:trPr>
        <w:tc>
          <w:tcPr>
            <w:tcW w:w="8623" w:type="dxa"/>
            <w:gridSpan w:val="3"/>
            <w:tcBorders>
              <w:top w:val="nil"/>
              <w:left w:val="nil"/>
              <w:bottom w:val="nil"/>
              <w:right w:val="nil"/>
            </w:tcBorders>
            <w:vAlign w:val="center"/>
          </w:tcPr>
          <w:p>
            <w:pPr>
              <w:widowControl/>
              <w:jc w:val="center"/>
              <w:rPr>
                <w:rFonts w:ascii="仿宋" w:hAnsi="宋体" w:eastAsia="仿宋" w:cs="宋体"/>
                <w:b/>
                <w:bCs/>
                <w:color w:val="000000"/>
                <w:kern w:val="0"/>
                <w:sz w:val="36"/>
                <w:szCs w:val="36"/>
              </w:rPr>
            </w:pPr>
            <w:r>
              <w:rPr>
                <w:rFonts w:hint="eastAsia" w:ascii="仿宋" w:hAnsi="宋体" w:eastAsia="仿宋" w:cs="宋体"/>
                <w:b/>
                <w:bCs/>
                <w:color w:val="000000"/>
                <w:kern w:val="0"/>
                <w:sz w:val="36"/>
                <w:szCs w:val="36"/>
              </w:rPr>
              <w:t>一般公共预算基本支出情况表（按支出经济分类科目）</w:t>
            </w:r>
          </w:p>
        </w:tc>
      </w:tr>
      <w:tr>
        <w:tblPrEx>
          <w:tblLayout w:type="fixed"/>
          <w:tblCellMar>
            <w:top w:w="0" w:type="dxa"/>
            <w:left w:w="108" w:type="dxa"/>
            <w:bottom w:w="0" w:type="dxa"/>
            <w:right w:w="108" w:type="dxa"/>
          </w:tblCellMar>
        </w:tblPrEx>
        <w:trPr>
          <w:trHeight w:val="255" w:hRule="atLeast"/>
        </w:trPr>
        <w:tc>
          <w:tcPr>
            <w:tcW w:w="3422" w:type="dxa"/>
            <w:tcBorders>
              <w:top w:val="nil"/>
              <w:left w:val="nil"/>
              <w:bottom w:val="nil"/>
              <w:right w:val="nil"/>
            </w:tcBorders>
            <w:vAlign w:val="center"/>
          </w:tcPr>
          <w:p>
            <w:pPr>
              <w:widowControl/>
              <w:jc w:val="left"/>
              <w:rPr>
                <w:rFonts w:ascii="仿宋" w:hAnsi="宋体" w:eastAsia="仿宋" w:cs="宋体"/>
                <w:kern w:val="0"/>
                <w:sz w:val="20"/>
                <w:szCs w:val="20"/>
              </w:rPr>
            </w:pPr>
            <w:r>
              <w:rPr>
                <w:rFonts w:hint="eastAsia" w:ascii="仿宋" w:hAnsi="宋体" w:eastAsia="仿宋" w:cs="宋体"/>
                <w:kern w:val="0"/>
                <w:sz w:val="20"/>
                <w:szCs w:val="20"/>
              </w:rPr>
              <w:t>单位名称：罗定市黎少镇中心小学</w:t>
            </w:r>
            <w:r>
              <w:rPr>
                <w:rFonts w:ascii="仿宋" w:hAnsi="宋体" w:eastAsia="仿宋" w:cs="宋体"/>
                <w:kern w:val="0"/>
                <w:sz w:val="20"/>
                <w:szCs w:val="20"/>
              </w:rPr>
              <w:t xml:space="preserve"> </w:t>
            </w:r>
          </w:p>
        </w:tc>
        <w:tc>
          <w:tcPr>
            <w:tcW w:w="2874" w:type="dxa"/>
            <w:tcBorders>
              <w:top w:val="nil"/>
              <w:left w:val="nil"/>
              <w:bottom w:val="nil"/>
              <w:right w:val="nil"/>
            </w:tcBorders>
            <w:vAlign w:val="center"/>
          </w:tcPr>
          <w:p>
            <w:pPr>
              <w:widowControl/>
              <w:jc w:val="left"/>
              <w:rPr>
                <w:rFonts w:ascii="仿宋" w:hAnsi="宋体" w:eastAsia="仿宋" w:cs="宋体"/>
                <w:color w:val="000000"/>
                <w:kern w:val="0"/>
                <w:sz w:val="20"/>
                <w:szCs w:val="20"/>
              </w:rPr>
            </w:pPr>
          </w:p>
        </w:tc>
        <w:tc>
          <w:tcPr>
            <w:tcW w:w="2327" w:type="dxa"/>
            <w:tcBorders>
              <w:top w:val="nil"/>
              <w:left w:val="nil"/>
              <w:bottom w:val="nil"/>
              <w:right w:val="nil"/>
            </w:tcBorders>
            <w:vAlign w:val="center"/>
          </w:tcPr>
          <w:p>
            <w:pPr>
              <w:widowControl/>
              <w:jc w:val="center"/>
              <w:rPr>
                <w:rFonts w:ascii="仿宋" w:hAnsi="宋体" w:eastAsia="仿宋" w:cs="宋体"/>
                <w:color w:val="000000"/>
                <w:kern w:val="0"/>
                <w:sz w:val="20"/>
                <w:szCs w:val="20"/>
              </w:rPr>
            </w:pPr>
            <w:r>
              <w:rPr>
                <w:rFonts w:hint="eastAsia" w:ascii="仿宋" w:hAnsi="宋体" w:eastAsia="仿宋" w:cs="宋体"/>
                <w:color w:val="000000"/>
                <w:kern w:val="0"/>
                <w:sz w:val="20"/>
                <w:szCs w:val="20"/>
              </w:rPr>
              <w:t>单位：万元</w:t>
            </w:r>
          </w:p>
        </w:tc>
      </w:tr>
      <w:tr>
        <w:tblPrEx>
          <w:tblLayout w:type="fixed"/>
          <w:tblCellMar>
            <w:top w:w="0" w:type="dxa"/>
            <w:left w:w="108" w:type="dxa"/>
            <w:bottom w:w="0" w:type="dxa"/>
            <w:right w:w="108" w:type="dxa"/>
          </w:tblCellMar>
        </w:tblPrEx>
        <w:trPr>
          <w:trHeight w:val="717" w:hRule="atLeast"/>
        </w:trPr>
        <w:tc>
          <w:tcPr>
            <w:tcW w:w="34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政府预算支出经济分类</w:t>
            </w:r>
          </w:p>
        </w:tc>
        <w:tc>
          <w:tcPr>
            <w:tcW w:w="2874" w:type="dxa"/>
            <w:tcBorders>
              <w:top w:val="single" w:color="auto" w:sz="4" w:space="0"/>
              <w:left w:val="nil"/>
              <w:bottom w:val="single" w:color="auto" w:sz="4" w:space="0"/>
              <w:right w:val="single" w:color="auto" w:sz="4" w:space="0"/>
            </w:tcBorders>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部门预算支出经济分类</w:t>
            </w:r>
          </w:p>
        </w:tc>
        <w:tc>
          <w:tcPr>
            <w:tcW w:w="2327" w:type="dxa"/>
            <w:tcBorders>
              <w:top w:val="single" w:color="auto" w:sz="4" w:space="0"/>
              <w:left w:val="nil"/>
              <w:bottom w:val="single" w:color="auto" w:sz="4" w:space="0"/>
              <w:right w:val="single" w:color="auto" w:sz="4" w:space="0"/>
            </w:tcBorders>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lang w:eastAsia="zh-CN"/>
              </w:rPr>
              <w:t>2016</w:t>
            </w:r>
            <w:r>
              <w:rPr>
                <w:rFonts w:hint="eastAsia" w:ascii="仿宋" w:hAnsi="宋体" w:eastAsia="仿宋" w:cs="宋体"/>
                <w:b/>
                <w:bCs/>
                <w:color w:val="000000"/>
                <w:kern w:val="0"/>
                <w:sz w:val="24"/>
              </w:rPr>
              <w:t>年基本支出预算</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　</w:t>
            </w:r>
          </w:p>
        </w:tc>
        <w:tc>
          <w:tcPr>
            <w:tcW w:w="2874" w:type="dxa"/>
            <w:tcBorders>
              <w:top w:val="nil"/>
              <w:left w:val="nil"/>
              <w:bottom w:val="single" w:color="auto" w:sz="4" w:space="0"/>
              <w:right w:val="single" w:color="auto" w:sz="4" w:space="0"/>
            </w:tcBorders>
            <w:vAlign w:val="center"/>
          </w:tcPr>
          <w:p>
            <w:pPr>
              <w:widowControl/>
              <w:jc w:val="center"/>
              <w:rPr>
                <w:rFonts w:ascii="仿宋" w:hAnsi="宋体" w:eastAsia="仿宋" w:cs="宋体"/>
                <w:b/>
                <w:bCs/>
                <w:color w:val="000000"/>
                <w:kern w:val="0"/>
                <w:sz w:val="24"/>
              </w:rPr>
            </w:pPr>
            <w:r>
              <w:rPr>
                <w:rFonts w:hint="eastAsia" w:ascii="仿宋" w:hAnsi="宋体" w:eastAsia="仿宋" w:cs="宋体"/>
                <w:b/>
                <w:bCs/>
                <w:color w:val="000000"/>
                <w:kern w:val="0"/>
                <w:sz w:val="24"/>
              </w:rPr>
              <w:t>合计</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b/>
                <w:bCs/>
                <w:color w:val="000000"/>
                <w:kern w:val="0"/>
                <w:sz w:val="22"/>
                <w:szCs w:val="22"/>
              </w:rPr>
            </w:pPr>
            <w:r>
              <w:rPr>
                <w:rFonts w:hint="eastAsia" w:ascii="仿宋" w:hAnsi="宋体" w:eastAsia="仿宋" w:cs="宋体"/>
                <w:b/>
                <w:bCs/>
                <w:color w:val="000000"/>
                <w:kern w:val="0"/>
                <w:sz w:val="22"/>
                <w:szCs w:val="22"/>
                <w:lang w:eastAsia="zh-CN"/>
              </w:rPr>
              <w:t>2273.00</w:t>
            </w:r>
            <w:r>
              <w:rPr>
                <w:rFonts w:ascii="仿宋" w:hAnsi="宋体" w:eastAsia="仿宋" w:cs="宋体"/>
                <w:b/>
                <w:bCs/>
                <w:color w:val="000000"/>
                <w:kern w:val="0"/>
                <w:sz w:val="22"/>
                <w:szCs w:val="22"/>
              </w:rPr>
              <w:t xml:space="preserve">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[501]</w:t>
            </w:r>
            <w:r>
              <w:rPr>
                <w:rFonts w:hint="eastAsia" w:ascii="仿宋" w:hAnsi="宋体" w:eastAsia="仿宋" w:cs="宋体"/>
                <w:color w:val="000000"/>
                <w:kern w:val="0"/>
                <w:sz w:val="24"/>
              </w:rPr>
              <w:t>机关工资福利支出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[301]</w:t>
            </w:r>
            <w:r>
              <w:rPr>
                <w:rFonts w:hint="eastAsia" w:ascii="仿宋" w:hAnsi="宋体" w:eastAsia="仿宋" w:cs="宋体"/>
                <w:color w:val="000000"/>
                <w:kern w:val="0"/>
                <w:sz w:val="24"/>
              </w:rPr>
              <w:t>工资福利支出</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[50101]</w:t>
            </w:r>
            <w:r>
              <w:rPr>
                <w:rFonts w:hint="eastAsia" w:ascii="仿宋" w:hAnsi="宋体" w:eastAsia="仿宋" w:cs="宋体"/>
                <w:color w:val="000000"/>
                <w:kern w:val="0"/>
                <w:sz w:val="24"/>
              </w:rPr>
              <w:t>工资奖金津补贴</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[30101]</w:t>
            </w:r>
            <w:r>
              <w:rPr>
                <w:rFonts w:hint="eastAsia" w:ascii="仿宋" w:hAnsi="宋体" w:eastAsia="仿宋" w:cs="宋体"/>
                <w:color w:val="000000"/>
                <w:kern w:val="0"/>
                <w:sz w:val="24"/>
              </w:rPr>
              <w:t>基本工资</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[50101]</w:t>
            </w:r>
            <w:r>
              <w:rPr>
                <w:rFonts w:hint="eastAsia" w:ascii="仿宋" w:hAnsi="宋体" w:eastAsia="仿宋" w:cs="宋体"/>
                <w:color w:val="000000"/>
                <w:kern w:val="0"/>
                <w:sz w:val="24"/>
              </w:rPr>
              <w:t>工资奖金津补贴</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[30102]</w:t>
            </w:r>
            <w:r>
              <w:rPr>
                <w:rFonts w:hint="eastAsia" w:ascii="仿宋" w:hAnsi="宋体" w:eastAsia="仿宋" w:cs="宋体"/>
                <w:color w:val="000000"/>
                <w:kern w:val="0"/>
                <w:sz w:val="24"/>
              </w:rPr>
              <w:t>津贴补贴</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[50101]</w:t>
            </w:r>
            <w:r>
              <w:rPr>
                <w:rFonts w:hint="eastAsia" w:ascii="仿宋" w:hAnsi="宋体" w:eastAsia="仿宋" w:cs="宋体"/>
                <w:color w:val="000000"/>
                <w:kern w:val="0"/>
                <w:sz w:val="24"/>
              </w:rPr>
              <w:t>工资奖金津补贴</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[30103]</w:t>
            </w:r>
            <w:r>
              <w:rPr>
                <w:rFonts w:hint="eastAsia" w:ascii="仿宋" w:hAnsi="宋体" w:eastAsia="仿宋" w:cs="宋体"/>
                <w:color w:val="000000"/>
                <w:kern w:val="0"/>
                <w:sz w:val="24"/>
              </w:rPr>
              <w:t>奖金</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[50102]</w:t>
            </w:r>
            <w:r>
              <w:rPr>
                <w:rFonts w:hint="eastAsia" w:ascii="仿宋" w:hAnsi="宋体" w:eastAsia="仿宋" w:cs="宋体"/>
                <w:color w:val="000000"/>
                <w:kern w:val="0"/>
                <w:sz w:val="24"/>
              </w:rPr>
              <w:t>社会保障缴费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[30112]</w:t>
            </w:r>
            <w:r>
              <w:rPr>
                <w:rFonts w:hint="eastAsia" w:ascii="仿宋" w:hAnsi="宋体" w:eastAsia="仿宋" w:cs="宋体"/>
                <w:color w:val="000000"/>
                <w:kern w:val="0"/>
                <w:sz w:val="24"/>
              </w:rPr>
              <w:t>其他社会保障缴费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[50103]</w:t>
            </w:r>
            <w:r>
              <w:rPr>
                <w:rFonts w:hint="eastAsia" w:ascii="仿宋" w:hAnsi="宋体" w:eastAsia="仿宋" w:cs="宋体"/>
                <w:color w:val="000000"/>
                <w:kern w:val="0"/>
                <w:sz w:val="24"/>
              </w:rPr>
              <w:t>住房公积金</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[30113]</w:t>
            </w:r>
            <w:r>
              <w:rPr>
                <w:rFonts w:hint="eastAsia" w:ascii="仿宋" w:hAnsi="宋体" w:eastAsia="仿宋" w:cs="宋体"/>
                <w:color w:val="000000"/>
                <w:kern w:val="0"/>
                <w:sz w:val="24"/>
              </w:rPr>
              <w:t>住房公积金</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[50199]</w:t>
            </w:r>
            <w:r>
              <w:rPr>
                <w:rFonts w:hint="eastAsia" w:ascii="仿宋" w:hAnsi="宋体" w:eastAsia="仿宋" w:cs="宋体"/>
                <w:color w:val="000000"/>
                <w:kern w:val="0"/>
                <w:sz w:val="24"/>
              </w:rPr>
              <w:t>其他工资福利支出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[30106]</w:t>
            </w:r>
            <w:r>
              <w:rPr>
                <w:rFonts w:hint="eastAsia" w:ascii="仿宋" w:hAnsi="宋体" w:eastAsia="仿宋" w:cs="宋体"/>
                <w:color w:val="000000"/>
                <w:kern w:val="0"/>
                <w:sz w:val="24"/>
              </w:rPr>
              <w:t>伙食补助费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[502]</w:t>
            </w:r>
            <w:r>
              <w:rPr>
                <w:rFonts w:hint="eastAsia" w:ascii="仿宋" w:hAnsi="宋体" w:eastAsia="仿宋" w:cs="宋体"/>
                <w:color w:val="000000"/>
                <w:kern w:val="0"/>
                <w:sz w:val="24"/>
              </w:rPr>
              <w:t>机关商品和服务支出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[302]</w:t>
            </w:r>
            <w:r>
              <w:rPr>
                <w:rFonts w:hint="eastAsia" w:ascii="仿宋" w:hAnsi="宋体" w:eastAsia="仿宋" w:cs="宋体"/>
                <w:color w:val="000000"/>
                <w:kern w:val="0"/>
                <w:sz w:val="24"/>
              </w:rPr>
              <w:t>商品和服务支出</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[30201]</w:t>
            </w:r>
            <w:r>
              <w:rPr>
                <w:rFonts w:hint="eastAsia" w:ascii="仿宋" w:hAnsi="宋体" w:eastAsia="仿宋" w:cs="宋体"/>
                <w:color w:val="000000"/>
                <w:kern w:val="0"/>
                <w:sz w:val="24"/>
              </w:rPr>
              <w:t>办公费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[30202]</w:t>
            </w:r>
            <w:r>
              <w:rPr>
                <w:rFonts w:hint="eastAsia" w:ascii="仿宋" w:hAnsi="宋体" w:eastAsia="仿宋" w:cs="宋体"/>
                <w:color w:val="000000"/>
                <w:kern w:val="0"/>
                <w:sz w:val="24"/>
              </w:rPr>
              <w:t>印刷费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[30204]</w:t>
            </w:r>
            <w:r>
              <w:rPr>
                <w:rFonts w:hint="eastAsia" w:ascii="仿宋" w:hAnsi="宋体" w:eastAsia="仿宋" w:cs="宋体"/>
                <w:color w:val="000000"/>
                <w:kern w:val="0"/>
                <w:sz w:val="24"/>
              </w:rPr>
              <w:t>手续费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[30205]</w:t>
            </w:r>
            <w:r>
              <w:rPr>
                <w:rFonts w:hint="eastAsia" w:ascii="仿宋" w:hAnsi="宋体" w:eastAsia="仿宋" w:cs="宋体"/>
                <w:color w:val="000000"/>
                <w:kern w:val="0"/>
                <w:sz w:val="24"/>
              </w:rPr>
              <w:t>水费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[30206]</w:t>
            </w:r>
            <w:r>
              <w:rPr>
                <w:rFonts w:hint="eastAsia" w:ascii="仿宋" w:hAnsi="宋体" w:eastAsia="仿宋" w:cs="宋体"/>
                <w:color w:val="000000"/>
                <w:kern w:val="0"/>
                <w:sz w:val="24"/>
              </w:rPr>
              <w:t>电费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[30207]</w:t>
            </w:r>
            <w:r>
              <w:rPr>
                <w:rFonts w:hint="eastAsia" w:ascii="仿宋" w:hAnsi="宋体" w:eastAsia="仿宋" w:cs="宋体"/>
                <w:color w:val="000000"/>
                <w:kern w:val="0"/>
                <w:sz w:val="24"/>
              </w:rPr>
              <w:t>邮电费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[30209]</w:t>
            </w:r>
            <w:r>
              <w:rPr>
                <w:rFonts w:hint="eastAsia" w:ascii="仿宋" w:hAnsi="宋体" w:eastAsia="仿宋" w:cs="宋体"/>
                <w:color w:val="000000"/>
                <w:kern w:val="0"/>
                <w:sz w:val="24"/>
              </w:rPr>
              <w:t>物业管理费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[30211]</w:t>
            </w:r>
            <w:r>
              <w:rPr>
                <w:rFonts w:hint="eastAsia" w:ascii="仿宋" w:hAnsi="宋体" w:eastAsia="仿宋" w:cs="宋体"/>
                <w:color w:val="000000"/>
                <w:kern w:val="0"/>
                <w:sz w:val="24"/>
              </w:rPr>
              <w:t>差旅费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[30214]</w:t>
            </w:r>
            <w:r>
              <w:rPr>
                <w:rFonts w:hint="eastAsia" w:ascii="仿宋" w:hAnsi="宋体" w:eastAsia="仿宋" w:cs="宋体"/>
                <w:color w:val="000000"/>
                <w:kern w:val="0"/>
                <w:sz w:val="24"/>
              </w:rPr>
              <w:t>租赁费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[30228]</w:t>
            </w:r>
            <w:r>
              <w:rPr>
                <w:rFonts w:hint="eastAsia" w:ascii="仿宋" w:hAnsi="宋体" w:eastAsia="仿宋" w:cs="宋体"/>
                <w:color w:val="000000"/>
                <w:kern w:val="0"/>
                <w:sz w:val="24"/>
              </w:rPr>
              <w:t>工会经费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[30229]</w:t>
            </w:r>
            <w:r>
              <w:rPr>
                <w:rFonts w:hint="eastAsia" w:ascii="仿宋" w:hAnsi="宋体" w:eastAsia="仿宋" w:cs="宋体"/>
                <w:color w:val="000000"/>
                <w:kern w:val="0"/>
                <w:sz w:val="24"/>
              </w:rPr>
              <w:t>福利费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[30239]</w:t>
            </w:r>
            <w:r>
              <w:rPr>
                <w:rFonts w:hint="eastAsia" w:ascii="仿宋" w:hAnsi="宋体" w:eastAsia="仿宋" w:cs="宋体"/>
                <w:color w:val="000000"/>
                <w:kern w:val="0"/>
                <w:sz w:val="24"/>
              </w:rPr>
              <w:t>其他交通费用</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[50202]</w:t>
            </w:r>
            <w:r>
              <w:rPr>
                <w:rFonts w:hint="eastAsia" w:ascii="仿宋" w:hAnsi="宋体" w:eastAsia="仿宋" w:cs="宋体"/>
                <w:color w:val="000000"/>
                <w:kern w:val="0"/>
                <w:sz w:val="24"/>
              </w:rPr>
              <w:t>会议费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[30215]</w:t>
            </w:r>
            <w:r>
              <w:rPr>
                <w:rFonts w:hint="eastAsia" w:ascii="仿宋" w:hAnsi="宋体" w:eastAsia="仿宋" w:cs="宋体"/>
                <w:color w:val="000000"/>
                <w:kern w:val="0"/>
                <w:sz w:val="24"/>
              </w:rPr>
              <w:t>会议费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[50203]</w:t>
            </w:r>
            <w:r>
              <w:rPr>
                <w:rFonts w:hint="eastAsia" w:ascii="仿宋" w:hAnsi="宋体" w:eastAsia="仿宋" w:cs="宋体"/>
                <w:color w:val="000000"/>
                <w:kern w:val="0"/>
                <w:sz w:val="24"/>
              </w:rPr>
              <w:t>培训费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[30216]</w:t>
            </w:r>
            <w:r>
              <w:rPr>
                <w:rFonts w:hint="eastAsia" w:ascii="仿宋" w:hAnsi="宋体" w:eastAsia="仿宋" w:cs="宋体"/>
                <w:color w:val="000000"/>
                <w:kern w:val="0"/>
                <w:sz w:val="24"/>
              </w:rPr>
              <w:t>培训费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[50205]</w:t>
            </w:r>
            <w:r>
              <w:rPr>
                <w:rFonts w:hint="eastAsia" w:ascii="仿宋" w:hAnsi="宋体" w:eastAsia="仿宋" w:cs="宋体"/>
                <w:color w:val="000000"/>
                <w:kern w:val="0"/>
                <w:sz w:val="24"/>
              </w:rPr>
              <w:t>委托业务费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[30203]</w:t>
            </w:r>
            <w:r>
              <w:rPr>
                <w:rFonts w:hint="eastAsia" w:ascii="仿宋" w:hAnsi="宋体" w:eastAsia="仿宋" w:cs="宋体"/>
                <w:color w:val="000000"/>
                <w:kern w:val="0"/>
                <w:sz w:val="24"/>
              </w:rPr>
              <w:t>咨询费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[50205]</w:t>
            </w:r>
            <w:r>
              <w:rPr>
                <w:rFonts w:hint="eastAsia" w:ascii="仿宋" w:hAnsi="宋体" w:eastAsia="仿宋" w:cs="宋体"/>
                <w:color w:val="000000"/>
                <w:kern w:val="0"/>
                <w:sz w:val="24"/>
              </w:rPr>
              <w:t>委托业务费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[30226]</w:t>
            </w:r>
            <w:r>
              <w:rPr>
                <w:rFonts w:hint="eastAsia" w:ascii="仿宋" w:hAnsi="宋体" w:eastAsia="仿宋" w:cs="宋体"/>
                <w:color w:val="000000"/>
                <w:kern w:val="0"/>
                <w:sz w:val="24"/>
              </w:rPr>
              <w:t>劳务费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[50205]</w:t>
            </w:r>
            <w:r>
              <w:rPr>
                <w:rFonts w:hint="eastAsia" w:ascii="仿宋" w:hAnsi="宋体" w:eastAsia="仿宋" w:cs="宋体"/>
                <w:color w:val="000000"/>
                <w:kern w:val="0"/>
                <w:sz w:val="24"/>
              </w:rPr>
              <w:t>委托业务费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[30227]</w:t>
            </w:r>
            <w:r>
              <w:rPr>
                <w:rFonts w:hint="eastAsia" w:ascii="仿宋" w:hAnsi="宋体" w:eastAsia="仿宋" w:cs="宋体"/>
                <w:color w:val="000000"/>
                <w:kern w:val="0"/>
                <w:sz w:val="24"/>
              </w:rPr>
              <w:t>委托业务费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[50206]</w:t>
            </w:r>
            <w:r>
              <w:rPr>
                <w:rFonts w:hint="eastAsia" w:ascii="仿宋" w:hAnsi="宋体" w:eastAsia="仿宋" w:cs="宋体"/>
                <w:color w:val="000000"/>
                <w:kern w:val="0"/>
                <w:sz w:val="24"/>
              </w:rPr>
              <w:t>公务接待费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[30217]</w:t>
            </w:r>
            <w:r>
              <w:rPr>
                <w:rFonts w:hint="eastAsia" w:ascii="仿宋" w:hAnsi="宋体" w:eastAsia="仿宋" w:cs="宋体"/>
                <w:color w:val="000000"/>
                <w:kern w:val="0"/>
                <w:sz w:val="24"/>
              </w:rPr>
              <w:t>公务接待费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[50207]</w:t>
            </w:r>
            <w:r>
              <w:rPr>
                <w:rFonts w:hint="eastAsia" w:ascii="仿宋" w:hAnsi="宋体" w:eastAsia="仿宋" w:cs="宋体"/>
                <w:color w:val="000000"/>
                <w:kern w:val="0"/>
                <w:sz w:val="24"/>
              </w:rPr>
              <w:t>因公出国（境）费用</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[30212]</w:t>
            </w:r>
            <w:r>
              <w:rPr>
                <w:rFonts w:hint="eastAsia" w:ascii="仿宋" w:hAnsi="宋体" w:eastAsia="仿宋" w:cs="宋体"/>
                <w:color w:val="000000"/>
                <w:kern w:val="0"/>
                <w:sz w:val="24"/>
              </w:rPr>
              <w:t>因公出国（境）费用</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[50208]</w:t>
            </w:r>
            <w:r>
              <w:rPr>
                <w:rFonts w:hint="eastAsia" w:ascii="仿宋" w:hAnsi="宋体" w:eastAsia="仿宋" w:cs="宋体"/>
                <w:color w:val="000000"/>
                <w:kern w:val="0"/>
                <w:sz w:val="24"/>
              </w:rPr>
              <w:t>公务用车运行维护费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[30231]</w:t>
            </w:r>
            <w:r>
              <w:rPr>
                <w:rFonts w:hint="eastAsia" w:ascii="仿宋" w:hAnsi="宋体" w:eastAsia="仿宋" w:cs="宋体"/>
                <w:color w:val="000000"/>
                <w:kern w:val="0"/>
                <w:sz w:val="24"/>
              </w:rPr>
              <w:t>公务用车运行维护费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[50209]</w:t>
            </w:r>
            <w:r>
              <w:rPr>
                <w:rFonts w:hint="eastAsia" w:ascii="仿宋" w:hAnsi="宋体" w:eastAsia="仿宋" w:cs="宋体"/>
                <w:color w:val="000000"/>
                <w:kern w:val="0"/>
                <w:sz w:val="24"/>
              </w:rPr>
              <w:t>维修（护）费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[30213]</w:t>
            </w:r>
            <w:r>
              <w:rPr>
                <w:rFonts w:hint="eastAsia" w:ascii="仿宋" w:hAnsi="宋体" w:eastAsia="仿宋" w:cs="宋体"/>
                <w:color w:val="000000"/>
                <w:kern w:val="0"/>
                <w:sz w:val="24"/>
              </w:rPr>
              <w:t>维修（护）费</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[50299]</w:t>
            </w:r>
            <w:r>
              <w:rPr>
                <w:rFonts w:hint="eastAsia" w:ascii="仿宋" w:hAnsi="宋体" w:eastAsia="仿宋" w:cs="宋体"/>
                <w:color w:val="000000"/>
                <w:kern w:val="0"/>
                <w:sz w:val="24"/>
              </w:rPr>
              <w:t>其他商品和服务支出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[30299]</w:t>
            </w:r>
            <w:r>
              <w:rPr>
                <w:rFonts w:hint="eastAsia" w:ascii="仿宋" w:hAnsi="宋体" w:eastAsia="仿宋" w:cs="宋体"/>
                <w:color w:val="000000"/>
                <w:kern w:val="0"/>
                <w:sz w:val="24"/>
              </w:rPr>
              <w:t>其他商品和服务支出</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[503]</w:t>
            </w:r>
            <w:r>
              <w:rPr>
                <w:rFonts w:hint="eastAsia" w:ascii="仿宋" w:hAnsi="宋体" w:eastAsia="仿宋" w:cs="宋体"/>
                <w:color w:val="000000"/>
                <w:kern w:val="0"/>
                <w:sz w:val="24"/>
              </w:rPr>
              <w:t>机关资本性支出（一）</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[310]</w:t>
            </w:r>
            <w:r>
              <w:rPr>
                <w:rFonts w:hint="eastAsia" w:ascii="仿宋" w:hAnsi="宋体" w:eastAsia="仿宋" w:cs="宋体"/>
                <w:color w:val="000000"/>
                <w:kern w:val="0"/>
                <w:sz w:val="24"/>
              </w:rPr>
              <w:t>资本性支出</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[50306]</w:t>
            </w:r>
            <w:r>
              <w:rPr>
                <w:rFonts w:hint="eastAsia" w:ascii="仿宋" w:hAnsi="宋体" w:eastAsia="仿宋" w:cs="宋体"/>
                <w:color w:val="000000"/>
                <w:kern w:val="0"/>
                <w:sz w:val="24"/>
              </w:rPr>
              <w:t>设备购置</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[31002]</w:t>
            </w:r>
            <w:r>
              <w:rPr>
                <w:rFonts w:hint="eastAsia" w:ascii="仿宋" w:hAnsi="宋体" w:eastAsia="仿宋" w:cs="宋体"/>
                <w:color w:val="000000"/>
                <w:kern w:val="0"/>
                <w:sz w:val="24"/>
              </w:rPr>
              <w:t>办公设备购置</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rPr>
              <w:t>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[505]</w:t>
            </w:r>
            <w:r>
              <w:rPr>
                <w:rFonts w:hint="eastAsia" w:ascii="仿宋" w:hAnsi="宋体" w:eastAsia="仿宋" w:cs="宋体"/>
                <w:color w:val="000000"/>
                <w:kern w:val="0"/>
                <w:sz w:val="24"/>
              </w:rPr>
              <w:t>对事业单位经常性补助</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[301]</w:t>
            </w:r>
            <w:r>
              <w:rPr>
                <w:rFonts w:hint="eastAsia" w:ascii="仿宋" w:hAnsi="宋体" w:eastAsia="仿宋" w:cs="宋体"/>
                <w:color w:val="000000"/>
                <w:kern w:val="0"/>
                <w:sz w:val="24"/>
              </w:rPr>
              <w:t>工资福利支出</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lang w:val="en-US" w:eastAsia="zh-CN"/>
              </w:rPr>
              <w:t>1262</w:t>
            </w:r>
            <w:r>
              <w:rPr>
                <w:rFonts w:ascii="仿宋" w:hAnsi="宋体" w:eastAsia="仿宋" w:cs="宋体"/>
                <w:kern w:val="0"/>
                <w:sz w:val="20"/>
                <w:szCs w:val="20"/>
              </w:rPr>
              <w:t xml:space="preserve">.00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[30101]</w:t>
            </w:r>
            <w:r>
              <w:rPr>
                <w:rFonts w:hint="eastAsia" w:ascii="仿宋" w:hAnsi="宋体" w:eastAsia="仿宋" w:cs="宋体"/>
                <w:color w:val="000000"/>
                <w:kern w:val="0"/>
                <w:sz w:val="24"/>
              </w:rPr>
              <w:t>基本工资</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val="en-US" w:eastAsia="zh-CN"/>
              </w:rPr>
            </w:pPr>
            <w:r>
              <w:rPr>
                <w:rFonts w:hint="eastAsia" w:ascii="仿宋" w:hAnsi="宋体" w:eastAsia="仿宋" w:cs="宋体"/>
                <w:kern w:val="0"/>
                <w:sz w:val="20"/>
                <w:szCs w:val="20"/>
                <w:lang w:val="en-US" w:eastAsia="zh-CN"/>
              </w:rPr>
              <w:t>452</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[30102]</w:t>
            </w:r>
            <w:r>
              <w:rPr>
                <w:rFonts w:hint="eastAsia" w:ascii="仿宋" w:hAnsi="宋体" w:eastAsia="仿宋" w:cs="宋体"/>
                <w:color w:val="000000"/>
                <w:kern w:val="0"/>
                <w:sz w:val="24"/>
              </w:rPr>
              <w:t>津贴补贴</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lang w:val="en-US" w:eastAsia="zh-CN"/>
              </w:rPr>
              <w:t>377.9</w:t>
            </w:r>
            <w:r>
              <w:rPr>
                <w:rFonts w:ascii="仿宋" w:hAnsi="宋体" w:eastAsia="仿宋" w:cs="宋体"/>
                <w:kern w:val="0"/>
                <w:sz w:val="20"/>
                <w:szCs w:val="20"/>
              </w:rPr>
              <w:t xml:space="preserve">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[30107]</w:t>
            </w:r>
            <w:r>
              <w:rPr>
                <w:rFonts w:hint="eastAsia" w:ascii="仿宋" w:hAnsi="宋体" w:eastAsia="仿宋" w:cs="宋体"/>
                <w:color w:val="000000"/>
                <w:kern w:val="0"/>
                <w:sz w:val="24"/>
              </w:rPr>
              <w:t>绩效工资</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ascii="仿宋" w:hAnsi="宋体" w:eastAsia="仿宋" w:cs="宋体"/>
                <w:kern w:val="0"/>
                <w:sz w:val="20"/>
                <w:szCs w:val="20"/>
              </w:rPr>
              <w:t>1</w:t>
            </w:r>
            <w:r>
              <w:rPr>
                <w:rFonts w:hint="eastAsia" w:ascii="仿宋" w:hAnsi="宋体" w:eastAsia="仿宋" w:cs="宋体"/>
                <w:kern w:val="0"/>
                <w:sz w:val="20"/>
                <w:szCs w:val="20"/>
                <w:lang w:val="en-US" w:eastAsia="zh-CN"/>
              </w:rPr>
              <w:t>87</w:t>
            </w:r>
            <w:r>
              <w:rPr>
                <w:rFonts w:ascii="仿宋" w:hAnsi="宋体" w:eastAsia="仿宋" w:cs="宋体"/>
                <w:kern w:val="0"/>
                <w:sz w:val="20"/>
                <w:szCs w:val="20"/>
              </w:rPr>
              <w:t xml:space="preserve">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[30113]</w:t>
            </w:r>
            <w:r>
              <w:rPr>
                <w:rFonts w:hint="eastAsia" w:ascii="仿宋" w:hAnsi="宋体" w:eastAsia="仿宋" w:cs="宋体"/>
                <w:color w:val="000000"/>
                <w:kern w:val="0"/>
                <w:sz w:val="24"/>
              </w:rPr>
              <w:t>住房公积金</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val="en-US" w:eastAsia="zh-CN"/>
              </w:rPr>
            </w:pPr>
            <w:r>
              <w:rPr>
                <w:rFonts w:hint="eastAsia" w:ascii="仿宋" w:hAnsi="宋体" w:eastAsia="仿宋" w:cs="宋体"/>
                <w:kern w:val="0"/>
                <w:sz w:val="20"/>
                <w:szCs w:val="20"/>
                <w:lang w:val="en-US" w:eastAsia="zh-CN"/>
              </w:rPr>
              <w:t>99</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[30114]</w:t>
            </w:r>
            <w:r>
              <w:rPr>
                <w:rFonts w:hint="eastAsia" w:ascii="仿宋" w:hAnsi="宋体" w:eastAsia="仿宋" w:cs="宋体"/>
                <w:color w:val="000000"/>
                <w:kern w:val="0"/>
                <w:sz w:val="24"/>
              </w:rPr>
              <w:t>医疗费</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val="en-US" w:eastAsia="zh-CN"/>
              </w:rPr>
            </w:pPr>
            <w:r>
              <w:rPr>
                <w:rFonts w:hint="eastAsia" w:ascii="仿宋" w:hAnsi="宋体" w:eastAsia="仿宋" w:cs="宋体"/>
                <w:kern w:val="0"/>
                <w:sz w:val="20"/>
                <w:szCs w:val="20"/>
                <w:lang w:val="en-US" w:eastAsia="zh-CN"/>
              </w:rPr>
              <w:t>74.1</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[50501]</w:t>
            </w:r>
            <w:r>
              <w:rPr>
                <w:rFonts w:hint="eastAsia" w:ascii="仿宋" w:hAnsi="宋体" w:eastAsia="仿宋" w:cs="宋体"/>
                <w:color w:val="000000"/>
                <w:kern w:val="0"/>
                <w:sz w:val="24"/>
              </w:rPr>
              <w:t>工资福利支出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[30199]</w:t>
            </w:r>
            <w:r>
              <w:rPr>
                <w:rFonts w:hint="eastAsia" w:ascii="仿宋" w:hAnsi="宋体" w:eastAsia="仿宋" w:cs="宋体"/>
                <w:color w:val="000000"/>
                <w:kern w:val="0"/>
                <w:sz w:val="24"/>
              </w:rPr>
              <w:t>其他工资福利支出</w:t>
            </w:r>
          </w:p>
        </w:tc>
        <w:tc>
          <w:tcPr>
            <w:tcW w:w="2327" w:type="dxa"/>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0"/>
                <w:szCs w:val="20"/>
              </w:rPr>
            </w:pPr>
            <w:r>
              <w:rPr>
                <w:rFonts w:hint="eastAsia" w:ascii="仿宋" w:hAnsi="宋体" w:eastAsia="仿宋" w:cs="宋体"/>
                <w:kern w:val="0"/>
                <w:sz w:val="20"/>
                <w:szCs w:val="20"/>
                <w:lang w:val="en-US" w:eastAsia="zh-CN"/>
              </w:rPr>
              <w:t>72</w:t>
            </w:r>
            <w:r>
              <w:rPr>
                <w:rFonts w:ascii="仿宋" w:hAnsi="宋体" w:eastAsia="仿宋" w:cs="宋体"/>
                <w:kern w:val="0"/>
                <w:sz w:val="20"/>
                <w:szCs w:val="20"/>
              </w:rPr>
              <w:t xml:space="preserve"> </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[505]</w:t>
            </w:r>
            <w:r>
              <w:rPr>
                <w:rFonts w:hint="eastAsia" w:ascii="仿宋" w:hAnsi="宋体" w:eastAsia="仿宋" w:cs="宋体"/>
                <w:color w:val="000000"/>
                <w:kern w:val="0"/>
                <w:sz w:val="24"/>
              </w:rPr>
              <w:t>对事业单位经常性补助</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[302]</w:t>
            </w:r>
            <w:r>
              <w:rPr>
                <w:rFonts w:hint="eastAsia" w:ascii="仿宋" w:hAnsi="宋体" w:eastAsia="仿宋" w:cs="宋体"/>
                <w:color w:val="000000"/>
                <w:kern w:val="0"/>
                <w:sz w:val="24"/>
              </w:rPr>
              <w:t>商品和服务支出</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val="en-US" w:eastAsia="zh-CN"/>
              </w:rPr>
            </w:pPr>
            <w:r>
              <w:rPr>
                <w:rFonts w:hint="eastAsia" w:ascii="仿宋" w:hAnsi="宋体" w:eastAsia="仿宋" w:cs="宋体"/>
                <w:kern w:val="0"/>
                <w:sz w:val="20"/>
                <w:szCs w:val="20"/>
                <w:lang w:val="en-US" w:eastAsia="zh-CN"/>
              </w:rPr>
              <w:t>369.00</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[30201]</w:t>
            </w:r>
            <w:r>
              <w:rPr>
                <w:rFonts w:hint="eastAsia" w:ascii="仿宋" w:hAnsi="宋体" w:eastAsia="仿宋" w:cs="宋体"/>
                <w:kern w:val="0"/>
                <w:sz w:val="24"/>
              </w:rPr>
              <w:t>办公费</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宋体" w:eastAsia="仿宋" w:cs="宋体"/>
                <w:color w:val="000000"/>
                <w:kern w:val="0"/>
                <w:sz w:val="24"/>
                <w:lang w:val="en-US" w:eastAsia="zh-CN"/>
              </w:rPr>
            </w:pPr>
            <w:r>
              <w:rPr>
                <w:rFonts w:hint="eastAsia" w:ascii="仿宋" w:hAnsi="宋体" w:eastAsia="仿宋" w:cs="宋体"/>
                <w:color w:val="000000"/>
                <w:kern w:val="0"/>
                <w:sz w:val="24"/>
                <w:lang w:val="en-US" w:eastAsia="zh-CN"/>
              </w:rPr>
              <w:t>96.2</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[30205]</w:t>
            </w:r>
            <w:r>
              <w:rPr>
                <w:rFonts w:hint="eastAsia" w:ascii="仿宋" w:hAnsi="宋体" w:eastAsia="仿宋" w:cs="宋体"/>
                <w:kern w:val="0"/>
                <w:sz w:val="24"/>
              </w:rPr>
              <w:t>水费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hint="eastAsia" w:ascii="仿宋" w:hAnsi="宋体" w:eastAsia="仿宋" w:cs="宋体"/>
                <w:color w:val="000000"/>
                <w:kern w:val="0"/>
                <w:sz w:val="24"/>
                <w:lang w:val="en-US" w:eastAsia="zh-CN"/>
              </w:rPr>
            </w:pPr>
            <w:r>
              <w:rPr>
                <w:rFonts w:hint="eastAsia" w:ascii="仿宋" w:hAnsi="宋体" w:eastAsia="仿宋" w:cs="宋体"/>
                <w:color w:val="000000"/>
                <w:kern w:val="0"/>
                <w:sz w:val="24"/>
                <w:lang w:val="en-US" w:eastAsia="zh-CN"/>
              </w:rPr>
              <w:t>6.9</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[30206]</w:t>
            </w:r>
            <w:r>
              <w:rPr>
                <w:rFonts w:hint="eastAsia" w:ascii="仿宋" w:hAnsi="宋体" w:eastAsia="仿宋" w:cs="宋体"/>
                <w:kern w:val="0"/>
                <w:sz w:val="24"/>
              </w:rPr>
              <w:t>电费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hint="eastAsia" w:ascii="仿宋" w:hAnsi="宋体" w:eastAsia="仿宋" w:cs="宋体"/>
                <w:color w:val="000000"/>
                <w:kern w:val="0"/>
                <w:sz w:val="24"/>
                <w:lang w:val="en-US" w:eastAsia="zh-CN"/>
              </w:rPr>
            </w:pPr>
            <w:r>
              <w:rPr>
                <w:rFonts w:hint="eastAsia" w:ascii="仿宋" w:hAnsi="宋体" w:eastAsia="仿宋" w:cs="宋体"/>
                <w:color w:val="000000"/>
                <w:kern w:val="0"/>
                <w:sz w:val="24"/>
                <w:lang w:val="en-US" w:eastAsia="zh-CN"/>
              </w:rPr>
              <w:t>7</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[30206]</w:t>
            </w:r>
            <w:r>
              <w:rPr>
                <w:rFonts w:hint="eastAsia" w:ascii="仿宋" w:hAnsi="宋体" w:eastAsia="仿宋" w:cs="宋体"/>
                <w:kern w:val="0"/>
                <w:sz w:val="24"/>
              </w:rPr>
              <w:t>邮电费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hint="eastAsia" w:ascii="仿宋" w:hAnsi="宋体" w:eastAsia="仿宋" w:cs="宋体"/>
                <w:color w:val="000000"/>
                <w:kern w:val="0"/>
                <w:sz w:val="24"/>
                <w:lang w:val="en-US" w:eastAsia="zh-CN"/>
              </w:rPr>
            </w:pPr>
            <w:r>
              <w:rPr>
                <w:rFonts w:hint="eastAsia" w:ascii="仿宋" w:hAnsi="宋体" w:eastAsia="仿宋" w:cs="宋体"/>
                <w:color w:val="000000"/>
                <w:kern w:val="0"/>
                <w:sz w:val="24"/>
                <w:lang w:val="en-US" w:eastAsia="zh-CN"/>
              </w:rPr>
              <w:t>5.6</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[30211]</w:t>
            </w:r>
            <w:r>
              <w:rPr>
                <w:rFonts w:hint="eastAsia" w:ascii="仿宋" w:hAnsi="宋体" w:eastAsia="仿宋" w:cs="宋体"/>
                <w:kern w:val="0"/>
                <w:sz w:val="24"/>
              </w:rPr>
              <w:t>差旅费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hint="eastAsia" w:ascii="仿宋" w:hAnsi="宋体" w:eastAsia="仿宋" w:cs="宋体"/>
                <w:color w:val="000000"/>
                <w:kern w:val="0"/>
                <w:sz w:val="24"/>
                <w:lang w:val="en-US" w:eastAsia="zh-CN"/>
              </w:rPr>
            </w:pPr>
            <w:r>
              <w:rPr>
                <w:rFonts w:hint="eastAsia" w:ascii="仿宋" w:hAnsi="宋体" w:eastAsia="仿宋" w:cs="宋体"/>
                <w:color w:val="000000"/>
                <w:kern w:val="0"/>
                <w:sz w:val="24"/>
                <w:lang w:val="en-US" w:eastAsia="zh-CN"/>
              </w:rPr>
              <w:t>2</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[30213]</w:t>
            </w:r>
            <w:r>
              <w:rPr>
                <w:rFonts w:hint="eastAsia" w:ascii="仿宋" w:hAnsi="宋体" w:eastAsia="仿宋" w:cs="宋体"/>
                <w:kern w:val="0"/>
                <w:sz w:val="24"/>
              </w:rPr>
              <w:t>维修（护）费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hint="eastAsia" w:ascii="仿宋" w:hAnsi="宋体" w:eastAsia="仿宋" w:cs="宋体"/>
                <w:color w:val="000000"/>
                <w:kern w:val="0"/>
                <w:sz w:val="24"/>
                <w:lang w:val="en-US" w:eastAsia="zh-CN"/>
              </w:rPr>
            </w:pPr>
            <w:r>
              <w:rPr>
                <w:rFonts w:hint="eastAsia" w:ascii="仿宋" w:hAnsi="宋体" w:eastAsia="仿宋" w:cs="宋体"/>
                <w:color w:val="000000"/>
                <w:kern w:val="0"/>
                <w:sz w:val="24"/>
                <w:lang w:val="en-US" w:eastAsia="zh-CN"/>
              </w:rPr>
              <w:t>57</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[30215]</w:t>
            </w:r>
            <w:r>
              <w:rPr>
                <w:rFonts w:hint="eastAsia" w:ascii="仿宋" w:hAnsi="宋体" w:eastAsia="仿宋" w:cs="宋体"/>
                <w:kern w:val="0"/>
                <w:sz w:val="24"/>
              </w:rPr>
              <w:t>会议费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ascii="仿宋" w:hAnsi="宋体" w:eastAsia="仿宋" w:cs="宋体"/>
                <w:color w:val="000000"/>
                <w:kern w:val="0"/>
                <w:sz w:val="24"/>
              </w:rPr>
            </w:pP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[30216]</w:t>
            </w:r>
            <w:r>
              <w:rPr>
                <w:rFonts w:hint="eastAsia" w:ascii="仿宋" w:hAnsi="宋体" w:eastAsia="仿宋" w:cs="宋体"/>
                <w:kern w:val="0"/>
                <w:sz w:val="24"/>
              </w:rPr>
              <w:t>培训费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hint="eastAsia" w:ascii="仿宋" w:hAnsi="宋体" w:eastAsia="仿宋" w:cs="宋体"/>
                <w:color w:val="000000"/>
                <w:kern w:val="0"/>
                <w:sz w:val="24"/>
                <w:lang w:val="en-US" w:eastAsia="zh-CN"/>
              </w:rPr>
            </w:pPr>
            <w:r>
              <w:rPr>
                <w:rFonts w:hint="eastAsia" w:ascii="仿宋" w:hAnsi="宋体" w:eastAsia="仿宋" w:cs="宋体"/>
                <w:color w:val="000000"/>
                <w:kern w:val="0"/>
                <w:sz w:val="24"/>
                <w:lang w:val="en-US" w:eastAsia="zh-CN"/>
              </w:rPr>
              <w:t>18</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[30217]</w:t>
            </w:r>
            <w:r>
              <w:rPr>
                <w:rFonts w:hint="eastAsia" w:ascii="仿宋" w:hAnsi="宋体" w:eastAsia="仿宋" w:cs="宋体"/>
                <w:kern w:val="0"/>
                <w:sz w:val="24"/>
              </w:rPr>
              <w:t>公务接待费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hint="eastAsia" w:ascii="仿宋" w:hAnsi="宋体" w:eastAsia="仿宋" w:cs="宋体"/>
                <w:color w:val="000000"/>
                <w:kern w:val="0"/>
                <w:sz w:val="24"/>
                <w:lang w:val="en-US" w:eastAsia="zh-CN"/>
              </w:rPr>
            </w:pPr>
            <w:r>
              <w:rPr>
                <w:rFonts w:hint="eastAsia" w:ascii="仿宋" w:hAnsi="宋体" w:eastAsia="仿宋" w:cs="宋体"/>
                <w:color w:val="000000"/>
                <w:kern w:val="0"/>
                <w:sz w:val="24"/>
                <w:lang w:val="en-US" w:eastAsia="zh-CN"/>
              </w:rPr>
              <w:t>7.3</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[30218]</w:t>
            </w:r>
            <w:r>
              <w:rPr>
                <w:rFonts w:hint="eastAsia" w:ascii="仿宋" w:hAnsi="宋体" w:eastAsia="仿宋" w:cs="宋体"/>
                <w:kern w:val="0"/>
                <w:sz w:val="24"/>
              </w:rPr>
              <w:t>专用材料费</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hint="eastAsia" w:ascii="仿宋" w:hAnsi="宋体" w:eastAsia="仿宋" w:cs="宋体"/>
                <w:color w:val="000000"/>
                <w:kern w:val="0"/>
                <w:sz w:val="24"/>
                <w:lang w:val="en-US" w:eastAsia="zh-CN"/>
              </w:rPr>
            </w:pPr>
            <w:r>
              <w:rPr>
                <w:rFonts w:hint="eastAsia" w:ascii="仿宋" w:hAnsi="宋体" w:eastAsia="仿宋" w:cs="宋体"/>
                <w:color w:val="000000"/>
                <w:kern w:val="0"/>
                <w:sz w:val="24"/>
                <w:lang w:val="en-US" w:eastAsia="zh-CN"/>
              </w:rPr>
              <w:t>142</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[50502]</w:t>
            </w:r>
            <w:r>
              <w:rPr>
                <w:rFonts w:hint="eastAsia" w:ascii="仿宋" w:hAnsi="宋体" w:eastAsia="仿宋" w:cs="宋体"/>
                <w:color w:val="000000"/>
                <w:kern w:val="0"/>
                <w:sz w:val="24"/>
              </w:rPr>
              <w:t>商品和服务支出</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4"/>
              </w:rPr>
            </w:pPr>
            <w:r>
              <w:rPr>
                <w:rFonts w:ascii="仿宋" w:hAnsi="宋体" w:eastAsia="仿宋" w:cs="宋体"/>
                <w:kern w:val="0"/>
                <w:sz w:val="24"/>
              </w:rPr>
              <w:t>[30299]</w:t>
            </w:r>
            <w:r>
              <w:rPr>
                <w:rFonts w:hint="eastAsia" w:ascii="仿宋" w:hAnsi="宋体" w:eastAsia="仿宋" w:cs="宋体"/>
                <w:kern w:val="0"/>
                <w:sz w:val="24"/>
              </w:rPr>
              <w:t>其他商品和服务支出</w:t>
            </w:r>
          </w:p>
        </w:tc>
        <w:tc>
          <w:tcPr>
            <w:tcW w:w="2327" w:type="dxa"/>
            <w:tcBorders>
              <w:top w:val="nil"/>
              <w:left w:val="single" w:color="000000" w:sz="4" w:space="0"/>
              <w:bottom w:val="single" w:color="000000" w:sz="4" w:space="0"/>
              <w:right w:val="single" w:color="000000" w:sz="4" w:space="0"/>
            </w:tcBorders>
            <w:vAlign w:val="center"/>
          </w:tcPr>
          <w:p>
            <w:pPr>
              <w:widowControl/>
              <w:jc w:val="center"/>
              <w:rPr>
                <w:rFonts w:hint="eastAsia" w:ascii="仿宋" w:hAnsi="宋体" w:eastAsia="仿宋" w:cs="宋体"/>
                <w:color w:val="000000"/>
                <w:kern w:val="0"/>
                <w:sz w:val="24"/>
                <w:lang w:val="en-US" w:eastAsia="zh-CN"/>
              </w:rPr>
            </w:pPr>
            <w:r>
              <w:rPr>
                <w:rFonts w:hint="eastAsia" w:ascii="仿宋" w:hAnsi="宋体" w:eastAsia="仿宋" w:cs="宋体"/>
                <w:color w:val="000000"/>
                <w:kern w:val="0"/>
                <w:sz w:val="24"/>
                <w:lang w:val="en-US" w:eastAsia="zh-CN"/>
              </w:rPr>
              <w:t>27</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[509]</w:t>
            </w:r>
            <w:r>
              <w:rPr>
                <w:rFonts w:hint="eastAsia" w:ascii="仿宋" w:hAnsi="宋体" w:eastAsia="仿宋" w:cs="宋体"/>
                <w:color w:val="000000"/>
                <w:kern w:val="0"/>
                <w:sz w:val="24"/>
              </w:rPr>
              <w:t>对个人和家庭的补助</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[303]</w:t>
            </w:r>
            <w:r>
              <w:rPr>
                <w:rFonts w:hint="eastAsia" w:ascii="仿宋" w:hAnsi="宋体" w:eastAsia="仿宋" w:cs="宋体"/>
                <w:color w:val="000000"/>
                <w:kern w:val="0"/>
                <w:sz w:val="24"/>
              </w:rPr>
              <w:t>对个人和家庭的补助</w:t>
            </w:r>
          </w:p>
        </w:tc>
        <w:tc>
          <w:tcPr>
            <w:tcW w:w="232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val="en-US" w:eastAsia="zh-CN"/>
              </w:rPr>
            </w:pPr>
            <w:r>
              <w:rPr>
                <w:rFonts w:hint="eastAsia" w:ascii="仿宋" w:hAnsi="宋体" w:eastAsia="仿宋" w:cs="宋体"/>
                <w:kern w:val="0"/>
                <w:sz w:val="20"/>
                <w:szCs w:val="20"/>
                <w:lang w:val="en-US" w:eastAsia="zh-CN"/>
              </w:rPr>
              <w:t>642</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[50901]</w:t>
            </w:r>
            <w:r>
              <w:rPr>
                <w:rFonts w:hint="eastAsia" w:ascii="仿宋" w:hAnsi="宋体" w:eastAsia="仿宋" w:cs="宋体"/>
                <w:color w:val="000000"/>
                <w:kern w:val="0"/>
                <w:sz w:val="24"/>
              </w:rPr>
              <w:t>社会福利和救助</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[30304]</w:t>
            </w:r>
            <w:r>
              <w:rPr>
                <w:rFonts w:hint="eastAsia" w:ascii="仿宋" w:hAnsi="宋体" w:eastAsia="仿宋" w:cs="宋体"/>
                <w:color w:val="000000"/>
                <w:kern w:val="0"/>
                <w:sz w:val="24"/>
              </w:rPr>
              <w:t>抚恤金</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val="en-US" w:eastAsia="zh-CN"/>
              </w:rPr>
            </w:pPr>
            <w:r>
              <w:rPr>
                <w:rFonts w:hint="eastAsia" w:ascii="仿宋" w:hAnsi="宋体" w:eastAsia="仿宋" w:cs="宋体"/>
                <w:kern w:val="0"/>
                <w:sz w:val="20"/>
                <w:szCs w:val="20"/>
                <w:lang w:val="en-US" w:eastAsia="zh-CN"/>
              </w:rPr>
              <w:t>17.2</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[50901]</w:t>
            </w:r>
            <w:r>
              <w:rPr>
                <w:rFonts w:hint="eastAsia" w:ascii="仿宋" w:hAnsi="宋体" w:eastAsia="仿宋" w:cs="宋体"/>
                <w:color w:val="000000"/>
                <w:kern w:val="0"/>
                <w:sz w:val="24"/>
              </w:rPr>
              <w:t>社会福利和救助</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[30305]</w:t>
            </w:r>
            <w:r>
              <w:rPr>
                <w:rFonts w:hint="eastAsia" w:ascii="仿宋" w:hAnsi="宋体" w:eastAsia="仿宋" w:cs="宋体"/>
                <w:color w:val="000000"/>
                <w:kern w:val="0"/>
                <w:sz w:val="24"/>
              </w:rPr>
              <w:t>生活补助</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val="en-US" w:eastAsia="zh-CN"/>
              </w:rPr>
            </w:pPr>
            <w:r>
              <w:rPr>
                <w:rFonts w:hint="eastAsia" w:ascii="仿宋" w:hAnsi="宋体" w:eastAsia="仿宋" w:cs="宋体"/>
                <w:kern w:val="0"/>
                <w:sz w:val="20"/>
                <w:szCs w:val="20"/>
                <w:lang w:val="en-US" w:eastAsia="zh-CN"/>
              </w:rPr>
              <w:t>27</w:t>
            </w:r>
          </w:p>
        </w:tc>
      </w:tr>
      <w:tr>
        <w:tblPrEx>
          <w:tblLayout w:type="fixed"/>
          <w:tblCellMar>
            <w:top w:w="0" w:type="dxa"/>
            <w:left w:w="108" w:type="dxa"/>
            <w:bottom w:w="0" w:type="dxa"/>
            <w:right w:w="108" w:type="dxa"/>
          </w:tblCellMar>
        </w:tblPrEx>
        <w:trPr>
          <w:trHeight w:val="428"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[50905]</w:t>
            </w:r>
            <w:r>
              <w:rPr>
                <w:rFonts w:hint="eastAsia" w:ascii="仿宋" w:hAnsi="宋体" w:eastAsia="仿宋" w:cs="宋体"/>
                <w:color w:val="000000"/>
                <w:kern w:val="0"/>
                <w:sz w:val="24"/>
              </w:rPr>
              <w:t>离退休费</w:t>
            </w:r>
          </w:p>
        </w:tc>
        <w:tc>
          <w:tcPr>
            <w:tcW w:w="2874"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[30302]</w:t>
            </w:r>
            <w:r>
              <w:rPr>
                <w:rFonts w:hint="eastAsia" w:ascii="仿宋" w:hAnsi="宋体" w:eastAsia="仿宋" w:cs="宋体"/>
                <w:color w:val="000000"/>
                <w:kern w:val="0"/>
                <w:sz w:val="24"/>
              </w:rPr>
              <w:t>退休费</w:t>
            </w:r>
          </w:p>
        </w:tc>
        <w:tc>
          <w:tcPr>
            <w:tcW w:w="2327"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0"/>
                <w:szCs w:val="20"/>
                <w:lang w:val="en-US" w:eastAsia="zh-CN"/>
              </w:rPr>
            </w:pPr>
            <w:r>
              <w:rPr>
                <w:rFonts w:hint="eastAsia" w:ascii="仿宋" w:hAnsi="宋体" w:eastAsia="仿宋" w:cs="宋体"/>
                <w:kern w:val="0"/>
                <w:sz w:val="20"/>
                <w:szCs w:val="20"/>
                <w:lang w:val="en-US" w:eastAsia="zh-CN"/>
              </w:rPr>
              <w:t>597.8</w:t>
            </w:r>
          </w:p>
        </w:tc>
      </w:tr>
    </w:tbl>
    <w:p/>
    <w:p/>
    <w:p/>
    <w:p/>
    <w:p/>
    <w:p/>
    <w:p/>
    <w:p/>
    <w:p/>
    <w:p/>
    <w:p/>
    <w:p/>
    <w:p/>
    <w:p/>
    <w:tbl>
      <w:tblPr>
        <w:tblStyle w:val="3"/>
        <w:tblW w:w="9000" w:type="dxa"/>
        <w:tblInd w:w="93" w:type="dxa"/>
        <w:tblLayout w:type="fixed"/>
        <w:tblCellMar>
          <w:top w:w="0" w:type="dxa"/>
          <w:left w:w="108" w:type="dxa"/>
          <w:bottom w:w="0" w:type="dxa"/>
          <w:right w:w="108" w:type="dxa"/>
        </w:tblCellMar>
      </w:tblPr>
      <w:tblGrid>
        <w:gridCol w:w="4000"/>
        <w:gridCol w:w="3775"/>
        <w:gridCol w:w="1225"/>
      </w:tblGrid>
      <w:tr>
        <w:tblPrEx>
          <w:tblLayout w:type="fixed"/>
          <w:tblCellMar>
            <w:top w:w="0" w:type="dxa"/>
            <w:left w:w="108" w:type="dxa"/>
            <w:bottom w:w="0" w:type="dxa"/>
            <w:right w:w="108" w:type="dxa"/>
          </w:tblCellMar>
        </w:tblPrEx>
        <w:trPr>
          <w:trHeight w:val="285" w:hRule="atLeast"/>
        </w:trPr>
        <w:tc>
          <w:tcPr>
            <w:tcW w:w="4000" w:type="dxa"/>
            <w:tcBorders>
              <w:top w:val="nil"/>
              <w:left w:val="nil"/>
              <w:bottom w:val="nil"/>
              <w:right w:val="nil"/>
            </w:tcBorders>
            <w:vAlign w:val="center"/>
          </w:tcPr>
          <w:p>
            <w:pPr>
              <w:widowControl/>
              <w:jc w:val="left"/>
              <w:rPr>
                <w:rFonts w:ascii="宋体" w:cs="宋体"/>
                <w:kern w:val="0"/>
                <w:sz w:val="20"/>
                <w:szCs w:val="20"/>
              </w:rPr>
            </w:pPr>
          </w:p>
        </w:tc>
        <w:tc>
          <w:tcPr>
            <w:tcW w:w="5000" w:type="dxa"/>
            <w:gridSpan w:val="2"/>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7</w:t>
            </w:r>
          </w:p>
        </w:tc>
      </w:tr>
      <w:tr>
        <w:tblPrEx>
          <w:tblLayout w:type="fixed"/>
          <w:tblCellMar>
            <w:top w:w="0" w:type="dxa"/>
            <w:left w:w="108" w:type="dxa"/>
            <w:bottom w:w="0" w:type="dxa"/>
            <w:right w:w="108" w:type="dxa"/>
          </w:tblCellMar>
        </w:tblPrEx>
        <w:trPr>
          <w:trHeight w:val="675" w:hRule="atLeast"/>
        </w:trPr>
        <w:tc>
          <w:tcPr>
            <w:tcW w:w="9000" w:type="dxa"/>
            <w:gridSpan w:val="3"/>
            <w:tcBorders>
              <w:top w:val="nil"/>
              <w:left w:val="nil"/>
              <w:bottom w:val="nil"/>
              <w:right w:val="nil"/>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一般公共预算项目支出情况表（按支出经济分类科目）</w:t>
            </w:r>
          </w:p>
        </w:tc>
      </w:tr>
      <w:tr>
        <w:tblPrEx>
          <w:tblLayout w:type="fixed"/>
          <w:tblCellMar>
            <w:top w:w="0" w:type="dxa"/>
            <w:left w:w="108" w:type="dxa"/>
            <w:bottom w:w="0" w:type="dxa"/>
            <w:right w:w="108" w:type="dxa"/>
          </w:tblCellMar>
        </w:tblPrEx>
        <w:trPr>
          <w:trHeight w:val="240" w:hRule="atLeast"/>
        </w:trPr>
        <w:tc>
          <w:tcPr>
            <w:tcW w:w="4000" w:type="dxa"/>
            <w:tcBorders>
              <w:top w:val="nil"/>
              <w:left w:val="nil"/>
              <w:bottom w:val="nil"/>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单位名称：罗定市黎少镇中心小学</w:t>
            </w:r>
            <w:r>
              <w:rPr>
                <w:rFonts w:ascii="宋体" w:hAnsi="宋体" w:cs="宋体"/>
                <w:kern w:val="0"/>
                <w:sz w:val="20"/>
                <w:szCs w:val="20"/>
              </w:rPr>
              <w:t xml:space="preserve">  </w:t>
            </w:r>
          </w:p>
        </w:tc>
        <w:tc>
          <w:tcPr>
            <w:tcW w:w="3775" w:type="dxa"/>
            <w:tcBorders>
              <w:top w:val="nil"/>
              <w:left w:val="nil"/>
              <w:bottom w:val="nil"/>
              <w:right w:val="nil"/>
            </w:tcBorders>
            <w:vAlign w:val="center"/>
          </w:tcPr>
          <w:p>
            <w:pPr>
              <w:widowControl/>
              <w:jc w:val="left"/>
              <w:rPr>
                <w:rFonts w:ascii="宋体" w:cs="宋体"/>
                <w:color w:val="000000"/>
                <w:kern w:val="0"/>
                <w:sz w:val="20"/>
                <w:szCs w:val="20"/>
              </w:rPr>
            </w:pPr>
          </w:p>
        </w:tc>
        <w:tc>
          <w:tcPr>
            <w:tcW w:w="1225" w:type="dxa"/>
            <w:tcBorders>
              <w:top w:val="nil"/>
              <w:left w:val="nil"/>
              <w:bottom w:val="nil"/>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390" w:hRule="atLeast"/>
        </w:trPr>
        <w:tc>
          <w:tcPr>
            <w:tcW w:w="4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政府预算支出经济分类</w:t>
            </w:r>
          </w:p>
        </w:tc>
        <w:tc>
          <w:tcPr>
            <w:tcW w:w="3775"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部门预算支出经济分类</w:t>
            </w:r>
          </w:p>
        </w:tc>
        <w:tc>
          <w:tcPr>
            <w:tcW w:w="1225"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lang w:eastAsia="zh-CN"/>
              </w:rPr>
              <w:t>2016</w:t>
            </w:r>
            <w:r>
              <w:rPr>
                <w:rFonts w:hint="eastAsia" w:ascii="黑体" w:hAnsi="宋体" w:eastAsia="黑体" w:cs="宋体"/>
                <w:b/>
                <w:bCs/>
                <w:color w:val="000000"/>
                <w:kern w:val="0"/>
                <w:sz w:val="24"/>
              </w:rPr>
              <w:t>年项目支出预算</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　</w:t>
            </w:r>
          </w:p>
        </w:tc>
        <w:tc>
          <w:tcPr>
            <w:tcW w:w="3775"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合计</w:t>
            </w:r>
          </w:p>
        </w:tc>
        <w:tc>
          <w:tcPr>
            <w:tcW w:w="1225" w:type="dxa"/>
            <w:tcBorders>
              <w:top w:val="nil"/>
              <w:left w:val="nil"/>
              <w:bottom w:val="single" w:color="auto" w:sz="4" w:space="0"/>
              <w:right w:val="single" w:color="auto" w:sz="4" w:space="0"/>
            </w:tcBorders>
            <w:vAlign w:val="center"/>
          </w:tcPr>
          <w:p>
            <w:pPr>
              <w:widowControl/>
              <w:jc w:val="left"/>
              <w:rPr>
                <w:rFonts w:ascii="黑体" w:hAnsi="宋体" w:eastAsia="黑体" w:cs="宋体"/>
                <w:b/>
                <w:bCs/>
                <w:color w:val="000000"/>
                <w:kern w:val="0"/>
                <w:sz w:val="22"/>
                <w:szCs w:val="22"/>
              </w:rPr>
            </w:pPr>
            <w:r>
              <w:rPr>
                <w:rFonts w:hint="eastAsia" w:ascii="黑体" w:hAnsi="宋体" w:eastAsia="黑体" w:cs="宋体"/>
                <w:b/>
                <w:bCs/>
                <w:color w:val="000000"/>
                <w:kern w:val="0"/>
                <w:sz w:val="22"/>
                <w:szCs w:val="22"/>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[501]</w:t>
            </w:r>
            <w:r>
              <w:rPr>
                <w:rFonts w:hint="eastAsia" w:ascii="仿宋" w:hAnsi="宋体" w:eastAsia="仿宋" w:cs="宋体"/>
                <w:color w:val="000000"/>
                <w:kern w:val="0"/>
                <w:sz w:val="24"/>
              </w:rPr>
              <w:t>机关工资福利支出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[301]</w:t>
            </w:r>
            <w:r>
              <w:rPr>
                <w:rFonts w:hint="eastAsia" w:ascii="仿宋" w:hAnsi="宋体" w:eastAsia="仿宋" w:cs="宋体"/>
                <w:color w:val="000000"/>
                <w:kern w:val="0"/>
                <w:sz w:val="24"/>
              </w:rPr>
              <w:t>工资福利支出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[50199]</w:t>
            </w:r>
            <w:r>
              <w:rPr>
                <w:rFonts w:hint="eastAsia" w:ascii="仿宋" w:hAnsi="宋体" w:eastAsia="仿宋" w:cs="宋体"/>
                <w:color w:val="000000"/>
                <w:kern w:val="0"/>
                <w:sz w:val="24"/>
              </w:rPr>
              <w:t>其他工资福利支出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[30106]</w:t>
            </w:r>
            <w:r>
              <w:rPr>
                <w:rFonts w:hint="eastAsia" w:ascii="仿宋" w:hAnsi="宋体" w:eastAsia="仿宋" w:cs="宋体"/>
                <w:color w:val="000000"/>
                <w:kern w:val="0"/>
                <w:sz w:val="24"/>
              </w:rPr>
              <w:t>伙食补助费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[50199]</w:t>
            </w:r>
            <w:r>
              <w:rPr>
                <w:rFonts w:hint="eastAsia" w:ascii="仿宋" w:hAnsi="宋体" w:eastAsia="仿宋" w:cs="宋体"/>
                <w:color w:val="000000"/>
                <w:kern w:val="0"/>
                <w:sz w:val="24"/>
              </w:rPr>
              <w:t>其他工资福利支出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[30199]</w:t>
            </w:r>
            <w:r>
              <w:rPr>
                <w:rFonts w:hint="eastAsia" w:ascii="仿宋" w:hAnsi="宋体" w:eastAsia="仿宋" w:cs="宋体"/>
                <w:color w:val="000000"/>
                <w:kern w:val="0"/>
                <w:sz w:val="24"/>
              </w:rPr>
              <w:t>其他工资福利支出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[502]</w:t>
            </w:r>
            <w:r>
              <w:rPr>
                <w:rFonts w:hint="eastAsia" w:ascii="仿宋" w:hAnsi="宋体" w:eastAsia="仿宋" w:cs="宋体"/>
                <w:color w:val="000000"/>
                <w:kern w:val="0"/>
                <w:sz w:val="24"/>
              </w:rPr>
              <w:t>机关商品和服务支出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[302]</w:t>
            </w:r>
            <w:r>
              <w:rPr>
                <w:rFonts w:hint="eastAsia" w:ascii="仿宋" w:hAnsi="宋体" w:eastAsia="仿宋" w:cs="宋体"/>
                <w:color w:val="000000"/>
                <w:kern w:val="0"/>
                <w:sz w:val="24"/>
              </w:rPr>
              <w:t>商品和服务支出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[30201]</w:t>
            </w:r>
            <w:r>
              <w:rPr>
                <w:rFonts w:hint="eastAsia" w:ascii="仿宋" w:hAnsi="宋体" w:eastAsia="仿宋" w:cs="宋体"/>
                <w:color w:val="000000"/>
                <w:kern w:val="0"/>
                <w:sz w:val="24"/>
              </w:rPr>
              <w:t>办公费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[30202]</w:t>
            </w:r>
            <w:r>
              <w:rPr>
                <w:rFonts w:hint="eastAsia" w:ascii="仿宋" w:hAnsi="宋体" w:eastAsia="仿宋" w:cs="宋体"/>
                <w:color w:val="000000"/>
                <w:kern w:val="0"/>
                <w:sz w:val="24"/>
              </w:rPr>
              <w:t>印刷费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[30204]</w:t>
            </w:r>
            <w:r>
              <w:rPr>
                <w:rFonts w:hint="eastAsia" w:ascii="仿宋" w:hAnsi="宋体" w:eastAsia="仿宋" w:cs="宋体"/>
                <w:color w:val="000000"/>
                <w:kern w:val="0"/>
                <w:sz w:val="24"/>
              </w:rPr>
              <w:t>手续费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[30205]</w:t>
            </w:r>
            <w:r>
              <w:rPr>
                <w:rFonts w:hint="eastAsia" w:ascii="仿宋" w:hAnsi="宋体" w:eastAsia="仿宋" w:cs="宋体"/>
                <w:color w:val="000000"/>
                <w:kern w:val="0"/>
                <w:sz w:val="24"/>
              </w:rPr>
              <w:t>水费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[30206]</w:t>
            </w:r>
            <w:r>
              <w:rPr>
                <w:rFonts w:hint="eastAsia" w:ascii="仿宋" w:hAnsi="宋体" w:eastAsia="仿宋" w:cs="宋体"/>
                <w:color w:val="000000"/>
                <w:kern w:val="0"/>
                <w:sz w:val="24"/>
              </w:rPr>
              <w:t>电费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[30207]</w:t>
            </w:r>
            <w:r>
              <w:rPr>
                <w:rFonts w:hint="eastAsia" w:ascii="仿宋" w:hAnsi="宋体" w:eastAsia="仿宋" w:cs="宋体"/>
                <w:color w:val="000000"/>
                <w:kern w:val="0"/>
                <w:sz w:val="24"/>
              </w:rPr>
              <w:t>邮电费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[30209]</w:t>
            </w:r>
            <w:r>
              <w:rPr>
                <w:rFonts w:hint="eastAsia" w:ascii="仿宋" w:hAnsi="宋体" w:eastAsia="仿宋" w:cs="宋体"/>
                <w:color w:val="000000"/>
                <w:kern w:val="0"/>
                <w:sz w:val="24"/>
              </w:rPr>
              <w:t>物业管理费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[30211]</w:t>
            </w:r>
            <w:r>
              <w:rPr>
                <w:rFonts w:hint="eastAsia" w:ascii="仿宋" w:hAnsi="宋体" w:eastAsia="仿宋" w:cs="宋体"/>
                <w:color w:val="000000"/>
                <w:kern w:val="0"/>
                <w:sz w:val="24"/>
              </w:rPr>
              <w:t>差旅费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[30214]</w:t>
            </w:r>
            <w:r>
              <w:rPr>
                <w:rFonts w:hint="eastAsia" w:ascii="仿宋" w:hAnsi="宋体" w:eastAsia="仿宋" w:cs="宋体"/>
                <w:color w:val="000000"/>
                <w:kern w:val="0"/>
                <w:sz w:val="24"/>
              </w:rPr>
              <w:t>租赁费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[50201]</w:t>
            </w:r>
            <w:r>
              <w:rPr>
                <w:rFonts w:hint="eastAsia" w:ascii="仿宋" w:hAnsi="宋体" w:eastAsia="仿宋" w:cs="宋体"/>
                <w:color w:val="000000"/>
                <w:kern w:val="0"/>
                <w:sz w:val="24"/>
              </w:rPr>
              <w:t>办公经费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[30239]</w:t>
            </w:r>
            <w:r>
              <w:rPr>
                <w:rFonts w:hint="eastAsia" w:ascii="仿宋" w:hAnsi="宋体" w:eastAsia="仿宋" w:cs="宋体"/>
                <w:color w:val="000000"/>
                <w:kern w:val="0"/>
                <w:sz w:val="24"/>
              </w:rPr>
              <w:t>其他交通费用</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[50202]</w:t>
            </w:r>
            <w:r>
              <w:rPr>
                <w:rFonts w:hint="eastAsia" w:ascii="仿宋" w:hAnsi="宋体" w:eastAsia="仿宋" w:cs="宋体"/>
                <w:color w:val="000000"/>
                <w:kern w:val="0"/>
                <w:sz w:val="24"/>
              </w:rPr>
              <w:t>会议费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[30215]</w:t>
            </w:r>
            <w:r>
              <w:rPr>
                <w:rFonts w:hint="eastAsia" w:ascii="仿宋" w:hAnsi="宋体" w:eastAsia="仿宋" w:cs="宋体"/>
                <w:color w:val="000000"/>
                <w:kern w:val="0"/>
                <w:sz w:val="24"/>
              </w:rPr>
              <w:t>会议费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[50203]</w:t>
            </w:r>
            <w:r>
              <w:rPr>
                <w:rFonts w:hint="eastAsia" w:ascii="仿宋" w:hAnsi="宋体" w:eastAsia="仿宋" w:cs="宋体"/>
                <w:color w:val="000000"/>
                <w:kern w:val="0"/>
                <w:sz w:val="24"/>
              </w:rPr>
              <w:t>培训费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[30216]</w:t>
            </w:r>
            <w:r>
              <w:rPr>
                <w:rFonts w:hint="eastAsia" w:ascii="仿宋" w:hAnsi="宋体" w:eastAsia="仿宋" w:cs="宋体"/>
                <w:color w:val="000000"/>
                <w:kern w:val="0"/>
                <w:sz w:val="24"/>
              </w:rPr>
              <w:t>培训费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[50205]</w:t>
            </w:r>
            <w:r>
              <w:rPr>
                <w:rFonts w:hint="eastAsia" w:ascii="仿宋" w:hAnsi="宋体" w:eastAsia="仿宋" w:cs="宋体"/>
                <w:color w:val="000000"/>
                <w:kern w:val="0"/>
                <w:sz w:val="24"/>
              </w:rPr>
              <w:t>委托业务费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[30203]</w:t>
            </w:r>
            <w:r>
              <w:rPr>
                <w:rFonts w:hint="eastAsia" w:ascii="仿宋" w:hAnsi="宋体" w:eastAsia="仿宋" w:cs="宋体"/>
                <w:color w:val="000000"/>
                <w:kern w:val="0"/>
                <w:sz w:val="24"/>
              </w:rPr>
              <w:t>咨询费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[50205]</w:t>
            </w:r>
            <w:r>
              <w:rPr>
                <w:rFonts w:hint="eastAsia" w:ascii="仿宋" w:hAnsi="宋体" w:eastAsia="仿宋" w:cs="宋体"/>
                <w:color w:val="000000"/>
                <w:kern w:val="0"/>
                <w:sz w:val="24"/>
              </w:rPr>
              <w:t>委托业务费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[30226]</w:t>
            </w:r>
            <w:r>
              <w:rPr>
                <w:rFonts w:hint="eastAsia" w:ascii="仿宋" w:hAnsi="宋体" w:eastAsia="仿宋" w:cs="宋体"/>
                <w:color w:val="000000"/>
                <w:kern w:val="0"/>
                <w:sz w:val="24"/>
              </w:rPr>
              <w:t>劳务费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[50206]</w:t>
            </w:r>
            <w:r>
              <w:rPr>
                <w:rFonts w:hint="eastAsia" w:ascii="仿宋" w:hAnsi="宋体" w:eastAsia="仿宋" w:cs="宋体"/>
                <w:color w:val="000000"/>
                <w:kern w:val="0"/>
                <w:sz w:val="24"/>
              </w:rPr>
              <w:t>公务接待费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[30217]</w:t>
            </w:r>
            <w:r>
              <w:rPr>
                <w:rFonts w:hint="eastAsia" w:ascii="仿宋" w:hAnsi="宋体" w:eastAsia="仿宋" w:cs="宋体"/>
                <w:color w:val="000000"/>
                <w:kern w:val="0"/>
                <w:sz w:val="24"/>
              </w:rPr>
              <w:t>公务接待费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[50208]</w:t>
            </w:r>
            <w:r>
              <w:rPr>
                <w:rFonts w:hint="eastAsia" w:ascii="仿宋" w:hAnsi="宋体" w:eastAsia="仿宋" w:cs="宋体"/>
                <w:color w:val="000000"/>
                <w:kern w:val="0"/>
                <w:sz w:val="24"/>
              </w:rPr>
              <w:t>公务用车运行维护费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[30231]</w:t>
            </w:r>
            <w:r>
              <w:rPr>
                <w:rFonts w:hint="eastAsia" w:ascii="仿宋" w:hAnsi="宋体" w:eastAsia="仿宋" w:cs="宋体"/>
                <w:color w:val="000000"/>
                <w:kern w:val="0"/>
                <w:sz w:val="24"/>
              </w:rPr>
              <w:t>公务用车运行维护费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[50209]</w:t>
            </w:r>
            <w:r>
              <w:rPr>
                <w:rFonts w:hint="eastAsia" w:ascii="仿宋" w:hAnsi="宋体" w:eastAsia="仿宋" w:cs="宋体"/>
                <w:color w:val="000000"/>
                <w:kern w:val="0"/>
                <w:sz w:val="24"/>
              </w:rPr>
              <w:t>维修（护）费</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[30213]</w:t>
            </w:r>
            <w:r>
              <w:rPr>
                <w:rFonts w:hint="eastAsia" w:ascii="仿宋" w:hAnsi="宋体" w:eastAsia="仿宋" w:cs="宋体"/>
                <w:color w:val="000000"/>
                <w:kern w:val="0"/>
                <w:sz w:val="24"/>
              </w:rPr>
              <w:t>维修（护）费</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[50299]</w:t>
            </w:r>
            <w:r>
              <w:rPr>
                <w:rFonts w:hint="eastAsia" w:ascii="仿宋" w:hAnsi="宋体" w:eastAsia="仿宋" w:cs="宋体"/>
                <w:color w:val="000000"/>
                <w:kern w:val="0"/>
                <w:sz w:val="24"/>
              </w:rPr>
              <w:t>其他商品和服务支出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[30299]</w:t>
            </w:r>
            <w:r>
              <w:rPr>
                <w:rFonts w:hint="eastAsia" w:ascii="仿宋" w:hAnsi="宋体" w:eastAsia="仿宋" w:cs="宋体"/>
                <w:color w:val="000000"/>
                <w:kern w:val="0"/>
                <w:sz w:val="24"/>
              </w:rPr>
              <w:t>其他商品和服务支出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[503]</w:t>
            </w:r>
            <w:r>
              <w:rPr>
                <w:rFonts w:hint="eastAsia" w:ascii="仿宋" w:hAnsi="宋体" w:eastAsia="仿宋" w:cs="宋体"/>
                <w:color w:val="000000"/>
                <w:kern w:val="0"/>
                <w:sz w:val="24"/>
              </w:rPr>
              <w:t>机关资本性支出（一）</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[310]</w:t>
            </w:r>
            <w:r>
              <w:rPr>
                <w:rFonts w:hint="eastAsia" w:ascii="仿宋" w:hAnsi="宋体" w:eastAsia="仿宋" w:cs="宋体"/>
                <w:color w:val="000000"/>
                <w:kern w:val="0"/>
                <w:sz w:val="24"/>
              </w:rPr>
              <w:t>资本性支出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[50301]</w:t>
            </w:r>
            <w:r>
              <w:rPr>
                <w:rFonts w:hint="eastAsia" w:ascii="仿宋" w:hAnsi="宋体" w:eastAsia="仿宋" w:cs="宋体"/>
                <w:color w:val="000000"/>
                <w:kern w:val="0"/>
                <w:sz w:val="24"/>
              </w:rPr>
              <w:t>房屋建筑物购建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[31001]</w:t>
            </w:r>
            <w:r>
              <w:rPr>
                <w:rFonts w:hint="eastAsia" w:ascii="仿宋" w:hAnsi="宋体" w:eastAsia="仿宋" w:cs="宋体"/>
                <w:color w:val="000000"/>
                <w:kern w:val="0"/>
                <w:sz w:val="24"/>
              </w:rPr>
              <w:t>房屋建筑物购置</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[50303]</w:t>
            </w:r>
            <w:r>
              <w:rPr>
                <w:rFonts w:hint="eastAsia" w:ascii="仿宋" w:hAnsi="宋体" w:eastAsia="仿宋" w:cs="宋体"/>
                <w:color w:val="000000"/>
                <w:kern w:val="0"/>
                <w:sz w:val="24"/>
              </w:rPr>
              <w:t>公务用车购置</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[31013]</w:t>
            </w:r>
            <w:r>
              <w:rPr>
                <w:rFonts w:hint="eastAsia" w:ascii="仿宋" w:hAnsi="宋体" w:eastAsia="仿宋" w:cs="宋体"/>
                <w:color w:val="000000"/>
                <w:kern w:val="0"/>
                <w:sz w:val="24"/>
              </w:rPr>
              <w:t>公务用车购置</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[50306]</w:t>
            </w:r>
            <w:r>
              <w:rPr>
                <w:rFonts w:hint="eastAsia" w:ascii="仿宋" w:hAnsi="宋体" w:eastAsia="仿宋" w:cs="宋体"/>
                <w:color w:val="000000"/>
                <w:kern w:val="0"/>
                <w:sz w:val="24"/>
              </w:rPr>
              <w:t>设备购置</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[31002]</w:t>
            </w:r>
            <w:r>
              <w:rPr>
                <w:rFonts w:hint="eastAsia" w:ascii="仿宋" w:hAnsi="宋体" w:eastAsia="仿宋" w:cs="宋体"/>
                <w:color w:val="000000"/>
                <w:kern w:val="0"/>
                <w:sz w:val="24"/>
              </w:rPr>
              <w:t>办公设备购置</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[50306]</w:t>
            </w:r>
            <w:r>
              <w:rPr>
                <w:rFonts w:hint="eastAsia" w:ascii="仿宋" w:hAnsi="宋体" w:eastAsia="仿宋" w:cs="宋体"/>
                <w:color w:val="000000"/>
                <w:kern w:val="0"/>
                <w:sz w:val="24"/>
              </w:rPr>
              <w:t>设备购置</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[31003]</w:t>
            </w:r>
            <w:r>
              <w:rPr>
                <w:rFonts w:hint="eastAsia" w:ascii="仿宋" w:hAnsi="宋体" w:eastAsia="仿宋" w:cs="宋体"/>
                <w:color w:val="000000"/>
                <w:kern w:val="0"/>
                <w:sz w:val="24"/>
              </w:rPr>
              <w:t>专用设备购置</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[50306]</w:t>
            </w:r>
            <w:r>
              <w:rPr>
                <w:rFonts w:hint="eastAsia" w:ascii="仿宋" w:hAnsi="宋体" w:eastAsia="仿宋" w:cs="宋体"/>
                <w:color w:val="000000"/>
                <w:kern w:val="0"/>
                <w:sz w:val="24"/>
              </w:rPr>
              <w:t>设备购置</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[31007]</w:t>
            </w:r>
            <w:r>
              <w:rPr>
                <w:rFonts w:hint="eastAsia" w:ascii="仿宋" w:hAnsi="宋体" w:eastAsia="仿宋" w:cs="宋体"/>
                <w:color w:val="000000"/>
                <w:kern w:val="0"/>
                <w:sz w:val="24"/>
              </w:rPr>
              <w:t>信息网络及软件购置更新</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[50307]</w:t>
            </w:r>
            <w:r>
              <w:rPr>
                <w:rFonts w:hint="eastAsia" w:ascii="仿宋" w:hAnsi="宋体" w:eastAsia="仿宋" w:cs="宋体"/>
                <w:color w:val="000000"/>
                <w:kern w:val="0"/>
                <w:sz w:val="24"/>
              </w:rPr>
              <w:t>大型修缮</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[31006]</w:t>
            </w:r>
            <w:r>
              <w:rPr>
                <w:rFonts w:hint="eastAsia" w:ascii="仿宋" w:hAnsi="宋体" w:eastAsia="仿宋" w:cs="宋体"/>
                <w:color w:val="000000"/>
                <w:kern w:val="0"/>
                <w:sz w:val="24"/>
              </w:rPr>
              <w:t>大型修缮</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[50399]</w:t>
            </w:r>
            <w:r>
              <w:rPr>
                <w:rFonts w:hint="eastAsia" w:ascii="仿宋" w:hAnsi="宋体" w:eastAsia="仿宋" w:cs="宋体"/>
                <w:color w:val="000000"/>
                <w:kern w:val="0"/>
                <w:sz w:val="24"/>
              </w:rPr>
              <w:t>其他资本性支出</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[31099]</w:t>
            </w:r>
            <w:r>
              <w:rPr>
                <w:rFonts w:hint="eastAsia" w:ascii="仿宋" w:hAnsi="宋体" w:eastAsia="仿宋" w:cs="宋体"/>
                <w:color w:val="000000"/>
                <w:kern w:val="0"/>
                <w:sz w:val="24"/>
              </w:rPr>
              <w:t>其他资本性支出</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[509]</w:t>
            </w:r>
            <w:r>
              <w:rPr>
                <w:rFonts w:hint="eastAsia" w:ascii="仿宋" w:hAnsi="宋体" w:eastAsia="仿宋" w:cs="宋体"/>
                <w:color w:val="000000"/>
                <w:kern w:val="0"/>
                <w:sz w:val="24"/>
              </w:rPr>
              <w:t>对事业单位经常性补助</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[303]</w:t>
            </w:r>
            <w:r>
              <w:rPr>
                <w:rFonts w:hint="eastAsia" w:ascii="仿宋" w:hAnsi="宋体" w:eastAsia="仿宋" w:cs="宋体"/>
                <w:color w:val="000000"/>
                <w:kern w:val="0"/>
                <w:sz w:val="24"/>
              </w:rPr>
              <w:t>对个人和家庭的补助</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[50901]</w:t>
            </w:r>
            <w:r>
              <w:rPr>
                <w:rFonts w:hint="eastAsia" w:ascii="仿宋" w:hAnsi="宋体" w:eastAsia="仿宋" w:cs="宋体"/>
                <w:color w:val="000000"/>
                <w:kern w:val="0"/>
                <w:sz w:val="24"/>
              </w:rPr>
              <w:t>社会福利和救助</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[30307]</w:t>
            </w:r>
            <w:r>
              <w:rPr>
                <w:rFonts w:hint="eastAsia" w:ascii="仿宋" w:hAnsi="宋体" w:eastAsia="仿宋" w:cs="宋体"/>
                <w:color w:val="000000"/>
                <w:kern w:val="0"/>
                <w:sz w:val="24"/>
              </w:rPr>
              <w:t>医疗费补助</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400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[50999]</w:t>
            </w:r>
            <w:r>
              <w:rPr>
                <w:rFonts w:hint="eastAsia" w:ascii="仿宋" w:hAnsi="宋体" w:eastAsia="仿宋" w:cs="宋体"/>
                <w:color w:val="000000"/>
                <w:kern w:val="0"/>
                <w:sz w:val="24"/>
              </w:rPr>
              <w:t>其他对个人和家庭的补助</w:t>
            </w:r>
          </w:p>
        </w:tc>
        <w:tc>
          <w:tcPr>
            <w:tcW w:w="3775"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4"/>
              </w:rPr>
            </w:pPr>
            <w:r>
              <w:rPr>
                <w:rFonts w:ascii="仿宋" w:hAnsi="宋体" w:eastAsia="仿宋" w:cs="宋体"/>
                <w:color w:val="000000"/>
                <w:kern w:val="0"/>
                <w:sz w:val="24"/>
              </w:rPr>
              <w:t xml:space="preserve">  [30399]</w:t>
            </w:r>
            <w:r>
              <w:rPr>
                <w:rFonts w:hint="eastAsia" w:ascii="仿宋" w:hAnsi="宋体" w:eastAsia="仿宋" w:cs="宋体"/>
                <w:color w:val="000000"/>
                <w:kern w:val="0"/>
                <w:sz w:val="24"/>
              </w:rPr>
              <w:t>其他对个人和家庭的补助</w:t>
            </w:r>
          </w:p>
        </w:tc>
        <w:tc>
          <w:tcPr>
            <w:tcW w:w="12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bl>
    <w:p/>
    <w:p/>
    <w:p/>
    <w:p/>
    <w:p/>
    <w:p/>
    <w:p/>
    <w:p/>
    <w:tbl>
      <w:tblPr>
        <w:tblStyle w:val="3"/>
        <w:tblW w:w="9200" w:type="dxa"/>
        <w:tblInd w:w="93" w:type="dxa"/>
        <w:tblLayout w:type="fixed"/>
        <w:tblCellMar>
          <w:top w:w="0" w:type="dxa"/>
          <w:left w:w="108" w:type="dxa"/>
          <w:bottom w:w="0" w:type="dxa"/>
          <w:right w:w="108" w:type="dxa"/>
        </w:tblCellMar>
      </w:tblPr>
      <w:tblGrid>
        <w:gridCol w:w="5440"/>
        <w:gridCol w:w="3760"/>
      </w:tblGrid>
      <w:tr>
        <w:tblPrEx>
          <w:tblLayout w:type="fixed"/>
          <w:tblCellMar>
            <w:top w:w="0" w:type="dxa"/>
            <w:left w:w="108" w:type="dxa"/>
            <w:bottom w:w="0" w:type="dxa"/>
            <w:right w:w="108" w:type="dxa"/>
          </w:tblCellMar>
        </w:tblPrEx>
        <w:trPr>
          <w:trHeight w:val="405" w:hRule="atLeast"/>
        </w:trPr>
        <w:tc>
          <w:tcPr>
            <w:tcW w:w="5440" w:type="dxa"/>
            <w:tcBorders>
              <w:top w:val="nil"/>
              <w:left w:val="nil"/>
              <w:bottom w:val="nil"/>
              <w:right w:val="nil"/>
            </w:tcBorders>
            <w:vAlign w:val="center"/>
          </w:tcPr>
          <w:p>
            <w:pPr>
              <w:widowControl/>
              <w:jc w:val="left"/>
              <w:rPr>
                <w:rFonts w:ascii="仿宋" w:hAnsi="宋体" w:eastAsia="仿宋" w:cs="宋体"/>
                <w:color w:val="000000"/>
                <w:kern w:val="0"/>
                <w:sz w:val="24"/>
              </w:rPr>
            </w:pPr>
            <w:bookmarkStart w:id="0" w:name="RANGE!A1:B15"/>
            <w:bookmarkEnd w:id="0"/>
          </w:p>
        </w:tc>
        <w:tc>
          <w:tcPr>
            <w:tcW w:w="3760" w:type="dxa"/>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8</w:t>
            </w:r>
          </w:p>
        </w:tc>
      </w:tr>
      <w:tr>
        <w:tblPrEx>
          <w:tblLayout w:type="fixed"/>
          <w:tblCellMar>
            <w:top w:w="0" w:type="dxa"/>
            <w:left w:w="108" w:type="dxa"/>
            <w:bottom w:w="0" w:type="dxa"/>
            <w:right w:w="108" w:type="dxa"/>
          </w:tblCellMar>
        </w:tblPrEx>
        <w:trPr>
          <w:trHeight w:val="563" w:hRule="atLeast"/>
        </w:trPr>
        <w:tc>
          <w:tcPr>
            <w:tcW w:w="9200" w:type="dxa"/>
            <w:gridSpan w:val="2"/>
            <w:tcBorders>
              <w:top w:val="nil"/>
              <w:left w:val="nil"/>
              <w:bottom w:val="nil"/>
              <w:right w:val="nil"/>
            </w:tcBorders>
            <w:vAlign w:val="center"/>
          </w:tcPr>
          <w:p>
            <w:pPr>
              <w:widowControl/>
              <w:jc w:val="center"/>
              <w:rPr>
                <w:rFonts w:ascii="黑体" w:hAnsi="宋体" w:eastAsia="黑体" w:cs="宋体"/>
                <w:b/>
                <w:bCs/>
                <w:color w:val="000000"/>
                <w:kern w:val="0"/>
                <w:sz w:val="36"/>
                <w:szCs w:val="36"/>
              </w:rPr>
            </w:pPr>
            <w:r>
              <w:rPr>
                <w:rFonts w:hint="eastAsia" w:ascii="黑体" w:hAnsi="宋体" w:eastAsia="黑体" w:cs="宋体"/>
                <w:b/>
                <w:bCs/>
                <w:color w:val="000000"/>
                <w:kern w:val="0"/>
                <w:sz w:val="36"/>
                <w:szCs w:val="36"/>
              </w:rPr>
              <w:t>一般公共预算安排的行政经费及“三公”经费预算表</w:t>
            </w:r>
          </w:p>
        </w:tc>
      </w:tr>
      <w:tr>
        <w:tblPrEx>
          <w:tblLayout w:type="fixed"/>
          <w:tblCellMar>
            <w:top w:w="0" w:type="dxa"/>
            <w:left w:w="108" w:type="dxa"/>
            <w:bottom w:w="0" w:type="dxa"/>
            <w:right w:w="108" w:type="dxa"/>
          </w:tblCellMar>
        </w:tblPrEx>
        <w:trPr>
          <w:trHeight w:val="402" w:hRule="atLeast"/>
        </w:trPr>
        <w:tc>
          <w:tcPr>
            <w:tcW w:w="5440" w:type="dxa"/>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单位名称：罗定市黎少镇中心小学</w:t>
            </w:r>
            <w:r>
              <w:rPr>
                <w:rFonts w:ascii="宋体" w:hAnsi="宋体" w:cs="宋体"/>
                <w:color w:val="000000"/>
                <w:kern w:val="0"/>
                <w:sz w:val="20"/>
                <w:szCs w:val="20"/>
              </w:rPr>
              <w:t xml:space="preserve">   </w:t>
            </w:r>
          </w:p>
        </w:tc>
        <w:tc>
          <w:tcPr>
            <w:tcW w:w="3760" w:type="dxa"/>
            <w:tcBorders>
              <w:top w:val="nil"/>
              <w:left w:val="nil"/>
              <w:bottom w:val="single" w:color="auto" w:sz="4" w:space="0"/>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570" w:hRule="atLeast"/>
        </w:trPr>
        <w:tc>
          <w:tcPr>
            <w:tcW w:w="5440"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项目</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hint="eastAsia" w:ascii="宋体" w:hAnsi="宋体" w:cs="宋体"/>
                <w:b/>
                <w:bCs/>
                <w:kern w:val="0"/>
                <w:sz w:val="22"/>
                <w:szCs w:val="22"/>
                <w:lang w:eastAsia="zh-CN"/>
              </w:rPr>
              <w:t>2016</w:t>
            </w:r>
            <w:r>
              <w:rPr>
                <w:rFonts w:hint="eastAsia" w:ascii="宋体" w:hAnsi="宋体" w:cs="宋体"/>
                <w:b/>
                <w:bCs/>
                <w:kern w:val="0"/>
                <w:sz w:val="22"/>
                <w:szCs w:val="22"/>
              </w:rPr>
              <w:t>年预算</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hint="eastAsia" w:ascii="宋体" w:hAnsi="宋体" w:cs="宋体"/>
                <w:b/>
                <w:bCs/>
                <w:kern w:val="0"/>
                <w:sz w:val="22"/>
                <w:szCs w:val="22"/>
              </w:rPr>
              <w:t>行政经费</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0</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hint="eastAsia" w:ascii="宋体" w:hAnsi="宋体" w:cs="宋体"/>
                <w:b/>
                <w:bCs/>
                <w:kern w:val="0"/>
                <w:sz w:val="22"/>
                <w:szCs w:val="22"/>
              </w:rPr>
              <w:t>“三公”经费</w:t>
            </w:r>
          </w:p>
        </w:tc>
        <w:tc>
          <w:tcPr>
            <w:tcW w:w="3760" w:type="dxa"/>
            <w:tcBorders>
              <w:top w:val="nil"/>
              <w:left w:val="nil"/>
              <w:bottom w:val="single" w:color="auto" w:sz="4" w:space="0"/>
              <w:right w:val="single" w:color="auto" w:sz="4" w:space="0"/>
            </w:tcBorders>
            <w:vAlign w:val="center"/>
          </w:tcPr>
          <w:p>
            <w:pPr>
              <w:widowControl/>
              <w:jc w:val="center"/>
              <w:rPr>
                <w:rFonts w:hint="eastAsia" w:ascii="宋体" w:eastAsia="宋体" w:cs="宋体"/>
                <w:b/>
                <w:bCs/>
                <w:kern w:val="0"/>
                <w:sz w:val="22"/>
                <w:szCs w:val="22"/>
                <w:lang w:val="en-US" w:eastAsia="zh-CN"/>
              </w:rPr>
            </w:pPr>
            <w:r>
              <w:rPr>
                <w:rFonts w:hint="eastAsia" w:ascii="宋体" w:cs="宋体"/>
                <w:b/>
                <w:bCs/>
                <w:kern w:val="0"/>
                <w:sz w:val="22"/>
                <w:szCs w:val="22"/>
                <w:lang w:val="en-US" w:eastAsia="zh-CN"/>
              </w:rPr>
              <w:t>7.3</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hint="eastAsia" w:ascii="宋体" w:hAnsi="宋体" w:cs="宋体"/>
                <w:b/>
                <w:bCs/>
                <w:kern w:val="0"/>
                <w:sz w:val="22"/>
                <w:szCs w:val="22"/>
              </w:rPr>
              <w:t>其中：（一）因公出国（境）支出</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0</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ascii="宋体" w:hAnsi="宋体" w:cs="宋体"/>
                <w:b/>
                <w:bCs/>
                <w:kern w:val="0"/>
                <w:sz w:val="22"/>
                <w:szCs w:val="22"/>
              </w:rPr>
              <w:t xml:space="preserve">     </w:t>
            </w:r>
            <w:r>
              <w:rPr>
                <w:rFonts w:hint="eastAsia" w:ascii="宋体" w:hAnsi="宋体" w:cs="宋体"/>
                <w:b/>
                <w:bCs/>
                <w:kern w:val="0"/>
                <w:sz w:val="22"/>
                <w:szCs w:val="22"/>
              </w:rPr>
              <w:t>（二）公务用车购置及运行维护支出</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0</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ascii="宋体" w:hAnsi="宋体" w:cs="宋体"/>
                <w:b/>
                <w:bCs/>
                <w:kern w:val="0"/>
                <w:sz w:val="22"/>
                <w:szCs w:val="22"/>
              </w:rPr>
              <w:t xml:space="preserve">          1.</w:t>
            </w:r>
            <w:r>
              <w:rPr>
                <w:rFonts w:hint="eastAsia" w:ascii="宋体" w:hAnsi="宋体" w:cs="宋体"/>
                <w:b/>
                <w:bCs/>
                <w:kern w:val="0"/>
                <w:sz w:val="22"/>
                <w:szCs w:val="22"/>
              </w:rPr>
              <w:t>公务用车购置</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0</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ascii="宋体" w:hAnsi="宋体" w:cs="宋体"/>
                <w:b/>
                <w:bCs/>
                <w:kern w:val="0"/>
                <w:sz w:val="22"/>
                <w:szCs w:val="22"/>
              </w:rPr>
              <w:t xml:space="preserve">          2.</w:t>
            </w:r>
            <w:r>
              <w:rPr>
                <w:rFonts w:hint="eastAsia" w:ascii="宋体" w:hAnsi="宋体" w:cs="宋体"/>
                <w:b/>
                <w:bCs/>
                <w:kern w:val="0"/>
                <w:sz w:val="22"/>
                <w:szCs w:val="22"/>
              </w:rPr>
              <w:t>公务用车运行维护费</w:t>
            </w:r>
          </w:p>
        </w:tc>
        <w:tc>
          <w:tcPr>
            <w:tcW w:w="3760" w:type="dxa"/>
            <w:tcBorders>
              <w:top w:val="nil"/>
              <w:left w:val="nil"/>
              <w:bottom w:val="single" w:color="auto" w:sz="4" w:space="0"/>
              <w:right w:val="single" w:color="auto" w:sz="4" w:space="0"/>
            </w:tcBorders>
            <w:vAlign w:val="center"/>
          </w:tcPr>
          <w:p>
            <w:pPr>
              <w:widowControl/>
              <w:jc w:val="center"/>
              <w:rPr>
                <w:rFonts w:ascii="宋体" w:cs="宋体"/>
                <w:b/>
                <w:bCs/>
                <w:kern w:val="0"/>
                <w:sz w:val="22"/>
                <w:szCs w:val="22"/>
              </w:rPr>
            </w:pPr>
            <w:r>
              <w:rPr>
                <w:rFonts w:ascii="宋体" w:hAnsi="宋体" w:cs="宋体"/>
                <w:b/>
                <w:bCs/>
                <w:kern w:val="0"/>
                <w:sz w:val="22"/>
                <w:szCs w:val="22"/>
              </w:rPr>
              <w:t>0</w:t>
            </w:r>
          </w:p>
        </w:tc>
      </w:tr>
      <w:tr>
        <w:tblPrEx>
          <w:tblLayout w:type="fixed"/>
          <w:tblCellMar>
            <w:top w:w="0" w:type="dxa"/>
            <w:left w:w="108" w:type="dxa"/>
            <w:bottom w:w="0" w:type="dxa"/>
            <w:right w:w="108" w:type="dxa"/>
          </w:tblCellMar>
        </w:tblPrEx>
        <w:trPr>
          <w:trHeight w:val="720" w:hRule="atLeast"/>
        </w:trPr>
        <w:tc>
          <w:tcPr>
            <w:tcW w:w="5440" w:type="dxa"/>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szCs w:val="22"/>
              </w:rPr>
            </w:pPr>
            <w:r>
              <w:rPr>
                <w:rFonts w:ascii="宋体" w:hAnsi="宋体" w:cs="宋体"/>
                <w:b/>
                <w:bCs/>
                <w:kern w:val="0"/>
                <w:sz w:val="22"/>
                <w:szCs w:val="22"/>
              </w:rPr>
              <w:t xml:space="preserve">     </w:t>
            </w:r>
            <w:r>
              <w:rPr>
                <w:rFonts w:hint="eastAsia" w:ascii="宋体" w:hAnsi="宋体" w:cs="宋体"/>
                <w:b/>
                <w:bCs/>
                <w:kern w:val="0"/>
                <w:sz w:val="22"/>
                <w:szCs w:val="22"/>
              </w:rPr>
              <w:t>（三）公务接待费支出</w:t>
            </w:r>
          </w:p>
        </w:tc>
        <w:tc>
          <w:tcPr>
            <w:tcW w:w="3760" w:type="dxa"/>
            <w:tcBorders>
              <w:top w:val="nil"/>
              <w:left w:val="nil"/>
              <w:bottom w:val="single" w:color="auto" w:sz="4" w:space="0"/>
              <w:right w:val="single" w:color="auto" w:sz="4" w:space="0"/>
            </w:tcBorders>
            <w:vAlign w:val="center"/>
          </w:tcPr>
          <w:p>
            <w:pPr>
              <w:widowControl/>
              <w:jc w:val="center"/>
              <w:rPr>
                <w:rFonts w:hint="eastAsia" w:ascii="宋体" w:eastAsia="宋体" w:cs="宋体"/>
                <w:b/>
                <w:bCs/>
                <w:kern w:val="0"/>
                <w:sz w:val="22"/>
                <w:szCs w:val="22"/>
                <w:lang w:val="en-US" w:eastAsia="zh-CN"/>
              </w:rPr>
            </w:pPr>
            <w:r>
              <w:rPr>
                <w:rFonts w:hint="eastAsia" w:ascii="宋体" w:cs="宋体"/>
                <w:b/>
                <w:bCs/>
                <w:kern w:val="0"/>
                <w:sz w:val="22"/>
                <w:szCs w:val="22"/>
                <w:lang w:val="en-US" w:eastAsia="zh-CN"/>
              </w:rPr>
              <w:t>7.3</w:t>
            </w:r>
          </w:p>
        </w:tc>
      </w:tr>
      <w:tr>
        <w:tblPrEx>
          <w:tblLayout w:type="fixed"/>
          <w:tblCellMar>
            <w:top w:w="0" w:type="dxa"/>
            <w:left w:w="108" w:type="dxa"/>
            <w:bottom w:w="0" w:type="dxa"/>
            <w:right w:w="108" w:type="dxa"/>
          </w:tblCellMar>
        </w:tblPrEx>
        <w:trPr>
          <w:trHeight w:val="765" w:hRule="atLeast"/>
        </w:trPr>
        <w:tc>
          <w:tcPr>
            <w:tcW w:w="5440" w:type="dxa"/>
            <w:tcBorders>
              <w:top w:val="nil"/>
              <w:left w:val="single" w:color="auto" w:sz="4" w:space="0"/>
              <w:bottom w:val="single" w:color="auto" w:sz="4" w:space="0"/>
              <w:right w:val="single" w:color="auto" w:sz="4" w:space="0"/>
            </w:tcBorders>
            <w:vAlign w:val="bottom"/>
          </w:tcPr>
          <w:p>
            <w:pPr>
              <w:widowControl/>
              <w:jc w:val="left"/>
              <w:rPr>
                <w:rFonts w:ascii="宋体" w:cs="宋体"/>
                <w:color w:val="000000"/>
                <w:kern w:val="0"/>
                <w:sz w:val="24"/>
              </w:rPr>
            </w:pPr>
            <w:r>
              <w:rPr>
                <w:rFonts w:hint="eastAsia" w:ascii="宋体" w:hAnsi="宋体" w:cs="宋体"/>
                <w:color w:val="000000"/>
                <w:kern w:val="0"/>
                <w:sz w:val="24"/>
              </w:rPr>
              <w:t>　</w:t>
            </w:r>
          </w:p>
        </w:tc>
        <w:tc>
          <w:tcPr>
            <w:tcW w:w="3760" w:type="dxa"/>
            <w:tcBorders>
              <w:top w:val="nil"/>
              <w:left w:val="nil"/>
              <w:bottom w:val="single" w:color="auto" w:sz="4" w:space="0"/>
              <w:right w:val="single" w:color="auto" w:sz="4" w:space="0"/>
            </w:tcBorders>
            <w:vAlign w:val="bottom"/>
          </w:tcPr>
          <w:p>
            <w:pPr>
              <w:widowControl/>
              <w:jc w:val="right"/>
              <w:rPr>
                <w:rFonts w:asci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60" w:hRule="atLeast"/>
        </w:trPr>
        <w:tc>
          <w:tcPr>
            <w:tcW w:w="9200" w:type="dxa"/>
            <w:gridSpan w:val="2"/>
            <w:tcBorders>
              <w:top w:val="single" w:color="auto" w:sz="4" w:space="0"/>
              <w:left w:val="nil"/>
              <w:bottom w:val="nil"/>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注：</w:t>
            </w:r>
          </w:p>
        </w:tc>
      </w:tr>
      <w:tr>
        <w:tblPrEx>
          <w:tblLayout w:type="fixed"/>
          <w:tblCellMar>
            <w:top w:w="0" w:type="dxa"/>
            <w:left w:w="108" w:type="dxa"/>
            <w:bottom w:w="0" w:type="dxa"/>
            <w:right w:w="108" w:type="dxa"/>
          </w:tblCellMar>
        </w:tblPrEx>
        <w:trPr>
          <w:trHeight w:val="1440" w:hRule="atLeast"/>
        </w:trPr>
        <w:tc>
          <w:tcPr>
            <w:tcW w:w="9200" w:type="dxa"/>
            <w:gridSpan w:val="2"/>
            <w:tcBorders>
              <w:top w:val="nil"/>
              <w:left w:val="nil"/>
              <w:bottom w:val="nil"/>
              <w:right w:val="nil"/>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 xml:space="preserve">   1</w:t>
            </w:r>
            <w:r>
              <w:rPr>
                <w:rFonts w:hint="eastAsia" w:ascii="宋体" w:hAnsi="宋体" w:cs="宋体"/>
                <w:color w:val="000000"/>
                <w:kern w:val="0"/>
                <w:sz w:val="20"/>
                <w:szCs w:val="20"/>
              </w:rPr>
              <w:t>、行政经费包括：（</w:t>
            </w:r>
            <w:r>
              <w:rPr>
                <w:rFonts w:ascii="宋体" w:hAnsi="宋体" w:cs="宋体"/>
                <w:color w:val="000000"/>
                <w:kern w:val="0"/>
                <w:sz w:val="20"/>
                <w:szCs w:val="20"/>
              </w:rPr>
              <w:t>1</w:t>
            </w:r>
            <w:r>
              <w:rPr>
                <w:rFonts w:hint="eastAsia" w:ascii="宋体" w:hAnsi="宋体" w:cs="宋体"/>
                <w:color w:val="000000"/>
                <w:kern w:val="0"/>
                <w:sz w:val="20"/>
                <w:szCs w:val="20"/>
              </w:rPr>
              <w:t>）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w:t>
            </w:r>
            <w:r>
              <w:rPr>
                <w:rFonts w:ascii="宋体" w:hAnsi="宋体" w:cs="宋体"/>
                <w:color w:val="000000"/>
                <w:kern w:val="0"/>
                <w:sz w:val="20"/>
                <w:szCs w:val="20"/>
              </w:rPr>
              <w:t>2</w:t>
            </w:r>
            <w:r>
              <w:rPr>
                <w:rFonts w:hint="eastAsia" w:ascii="宋体" w:hAnsi="宋体" w:cs="宋体"/>
                <w:color w:val="000000"/>
                <w:kern w:val="0"/>
                <w:sz w:val="20"/>
                <w:szCs w:val="20"/>
              </w:rPr>
              <w:t>）一般行政管理项目支出。具体包括出国费、招待费、会议费、办公用房维修租赁、购置费（包括设备、计算机、车辆等）、干部培训费、执法部门办案费、信息网络运行维护费等。</w:t>
            </w:r>
          </w:p>
        </w:tc>
      </w:tr>
      <w:tr>
        <w:tblPrEx>
          <w:tblLayout w:type="fixed"/>
          <w:tblCellMar>
            <w:top w:w="0" w:type="dxa"/>
            <w:left w:w="108" w:type="dxa"/>
            <w:bottom w:w="0" w:type="dxa"/>
            <w:right w:w="108" w:type="dxa"/>
          </w:tblCellMar>
        </w:tblPrEx>
        <w:trPr>
          <w:trHeight w:val="1365" w:hRule="atLeast"/>
        </w:trPr>
        <w:tc>
          <w:tcPr>
            <w:tcW w:w="9200" w:type="dxa"/>
            <w:gridSpan w:val="2"/>
            <w:tcBorders>
              <w:top w:val="nil"/>
              <w:left w:val="nil"/>
              <w:bottom w:val="nil"/>
              <w:right w:val="nil"/>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 xml:space="preserve">   2</w:t>
            </w:r>
            <w:r>
              <w:rPr>
                <w:rFonts w:hint="eastAsia" w:ascii="宋体" w:hAnsi="宋体" w:cs="宋体"/>
                <w:color w:val="000000"/>
                <w:kern w:val="0"/>
                <w:sz w:val="20"/>
                <w:szCs w:val="20"/>
              </w:rPr>
              <w:t>、“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
    <w:p/>
    <w:p/>
    <w:p/>
    <w:p/>
    <w:p/>
    <w:tbl>
      <w:tblPr>
        <w:tblStyle w:val="3"/>
        <w:tblW w:w="9040" w:type="dxa"/>
        <w:tblInd w:w="93" w:type="dxa"/>
        <w:tblLayout w:type="fixed"/>
        <w:tblCellMar>
          <w:top w:w="0" w:type="dxa"/>
          <w:left w:w="108" w:type="dxa"/>
          <w:bottom w:w="0" w:type="dxa"/>
          <w:right w:w="108" w:type="dxa"/>
        </w:tblCellMar>
      </w:tblPr>
      <w:tblGrid>
        <w:gridCol w:w="2430"/>
        <w:gridCol w:w="1870"/>
        <w:gridCol w:w="2111"/>
        <w:gridCol w:w="2629"/>
      </w:tblGrid>
      <w:tr>
        <w:tblPrEx>
          <w:tblLayout w:type="fixed"/>
          <w:tblCellMar>
            <w:top w:w="0" w:type="dxa"/>
            <w:left w:w="108" w:type="dxa"/>
            <w:bottom w:w="0" w:type="dxa"/>
            <w:right w:w="108" w:type="dxa"/>
          </w:tblCellMar>
        </w:tblPrEx>
        <w:trPr>
          <w:trHeight w:val="390" w:hRule="atLeast"/>
        </w:trPr>
        <w:tc>
          <w:tcPr>
            <w:tcW w:w="9040" w:type="dxa"/>
            <w:gridSpan w:val="4"/>
            <w:tcBorders>
              <w:top w:val="nil"/>
              <w:left w:val="nil"/>
              <w:bottom w:val="nil"/>
              <w:right w:val="nil"/>
            </w:tcBorders>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rPr>
              <w:t>表</w:t>
            </w:r>
            <w:r>
              <w:rPr>
                <w:rFonts w:ascii="仿宋" w:hAnsi="宋体" w:eastAsia="仿宋" w:cs="宋体"/>
                <w:color w:val="000000"/>
                <w:kern w:val="0"/>
                <w:sz w:val="24"/>
              </w:rPr>
              <w:t>9</w:t>
            </w:r>
          </w:p>
        </w:tc>
      </w:tr>
      <w:tr>
        <w:tblPrEx>
          <w:tblLayout w:type="fixed"/>
          <w:tblCellMar>
            <w:top w:w="0" w:type="dxa"/>
            <w:left w:w="108" w:type="dxa"/>
            <w:bottom w:w="0" w:type="dxa"/>
            <w:right w:w="108" w:type="dxa"/>
          </w:tblCellMar>
        </w:tblPrEx>
        <w:trPr>
          <w:trHeight w:val="465" w:hRule="atLeast"/>
        </w:trPr>
        <w:tc>
          <w:tcPr>
            <w:tcW w:w="9040" w:type="dxa"/>
            <w:gridSpan w:val="4"/>
            <w:tcBorders>
              <w:top w:val="nil"/>
              <w:left w:val="nil"/>
              <w:bottom w:val="nil"/>
              <w:right w:val="nil"/>
            </w:tcBorders>
            <w:vAlign w:val="center"/>
          </w:tcPr>
          <w:p>
            <w:pPr>
              <w:widowControl/>
              <w:jc w:val="center"/>
              <w:rPr>
                <w:rFonts w:ascii="宋体" w:cs="宋体"/>
                <w:b/>
                <w:bCs/>
                <w:color w:val="000000"/>
                <w:kern w:val="0"/>
                <w:sz w:val="40"/>
                <w:szCs w:val="40"/>
              </w:rPr>
            </w:pPr>
            <w:r>
              <w:rPr>
                <w:rFonts w:hint="eastAsia" w:ascii="宋体" w:hAnsi="宋体" w:cs="宋体"/>
                <w:b/>
                <w:bCs/>
                <w:color w:val="000000"/>
                <w:kern w:val="0"/>
                <w:sz w:val="40"/>
                <w:szCs w:val="40"/>
                <w:lang w:eastAsia="zh-CN"/>
              </w:rPr>
              <w:t>2016</w:t>
            </w:r>
            <w:r>
              <w:rPr>
                <w:rFonts w:hint="eastAsia" w:ascii="宋体" w:hAnsi="宋体" w:cs="宋体"/>
                <w:b/>
                <w:bCs/>
                <w:color w:val="000000"/>
                <w:kern w:val="0"/>
                <w:sz w:val="40"/>
                <w:szCs w:val="40"/>
              </w:rPr>
              <w:t>年政府性基金预算支出情况表</w:t>
            </w:r>
          </w:p>
        </w:tc>
      </w:tr>
      <w:tr>
        <w:tblPrEx>
          <w:tblLayout w:type="fixed"/>
          <w:tblCellMar>
            <w:top w:w="0" w:type="dxa"/>
            <w:left w:w="108" w:type="dxa"/>
            <w:bottom w:w="0" w:type="dxa"/>
            <w:right w:w="108" w:type="dxa"/>
          </w:tblCellMar>
        </w:tblPrEx>
        <w:trPr>
          <w:trHeight w:val="390" w:hRule="atLeast"/>
        </w:trPr>
        <w:tc>
          <w:tcPr>
            <w:tcW w:w="4300" w:type="dxa"/>
            <w:gridSpan w:val="2"/>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单位名称：</w:t>
            </w:r>
            <w:r>
              <w:rPr>
                <w:rFonts w:ascii="宋体" w:hAnsi="宋体" w:cs="宋体"/>
                <w:kern w:val="0"/>
                <w:sz w:val="20"/>
                <w:szCs w:val="20"/>
              </w:rPr>
              <w:t xml:space="preserve"> </w:t>
            </w:r>
            <w:r>
              <w:rPr>
                <w:rFonts w:hint="eastAsia" w:ascii="宋体" w:hAnsi="宋体" w:cs="宋体"/>
                <w:kern w:val="0"/>
                <w:sz w:val="20"/>
                <w:szCs w:val="20"/>
              </w:rPr>
              <w:t>罗定市黎少镇中心小学</w:t>
            </w:r>
            <w:r>
              <w:rPr>
                <w:rFonts w:ascii="宋体" w:hAnsi="宋体" w:cs="宋体"/>
                <w:kern w:val="0"/>
                <w:sz w:val="20"/>
                <w:szCs w:val="20"/>
              </w:rPr>
              <w:t xml:space="preserve">  </w:t>
            </w:r>
          </w:p>
        </w:tc>
        <w:tc>
          <w:tcPr>
            <w:tcW w:w="2111" w:type="dxa"/>
            <w:tcBorders>
              <w:top w:val="nil"/>
              <w:left w:val="nil"/>
              <w:bottom w:val="single" w:color="auto"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629" w:type="dxa"/>
            <w:tcBorders>
              <w:top w:val="nil"/>
              <w:left w:val="nil"/>
              <w:bottom w:val="single" w:color="auto" w:sz="4" w:space="0"/>
              <w:right w:val="nil"/>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600" w:hRule="atLeast"/>
        </w:trPr>
        <w:tc>
          <w:tcPr>
            <w:tcW w:w="2430" w:type="dxa"/>
            <w:vMerge w:val="restart"/>
            <w:tcBorders>
              <w:top w:val="nil"/>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22"/>
                <w:szCs w:val="22"/>
              </w:rPr>
            </w:pPr>
            <w:r>
              <w:rPr>
                <w:rFonts w:hint="eastAsia" w:ascii="黑体" w:hAnsi="宋体" w:eastAsia="黑体" w:cs="宋体"/>
                <w:b/>
                <w:bCs/>
                <w:color w:val="000000"/>
                <w:kern w:val="0"/>
                <w:sz w:val="22"/>
                <w:szCs w:val="22"/>
              </w:rPr>
              <w:t>功能科目名称</w:t>
            </w:r>
          </w:p>
        </w:tc>
        <w:tc>
          <w:tcPr>
            <w:tcW w:w="661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政府性基金预算支出</w:t>
            </w:r>
          </w:p>
        </w:tc>
      </w:tr>
      <w:tr>
        <w:tblPrEx>
          <w:tblLayout w:type="fixed"/>
          <w:tblCellMar>
            <w:top w:w="0" w:type="dxa"/>
            <w:left w:w="108" w:type="dxa"/>
            <w:bottom w:w="0" w:type="dxa"/>
            <w:right w:w="108" w:type="dxa"/>
          </w:tblCellMar>
        </w:tblPrEx>
        <w:trPr>
          <w:trHeight w:val="600" w:hRule="atLeast"/>
        </w:trPr>
        <w:tc>
          <w:tcPr>
            <w:tcW w:w="243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宋体" w:eastAsia="黑体" w:cs="宋体"/>
                <w:b/>
                <w:bCs/>
                <w:color w:val="000000"/>
                <w:kern w:val="0"/>
                <w:sz w:val="22"/>
                <w:szCs w:val="22"/>
              </w:rPr>
            </w:pPr>
          </w:p>
        </w:tc>
        <w:tc>
          <w:tcPr>
            <w:tcW w:w="187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小计</w:t>
            </w:r>
          </w:p>
        </w:tc>
        <w:tc>
          <w:tcPr>
            <w:tcW w:w="2111"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其中：基本支出</w:t>
            </w:r>
          </w:p>
        </w:tc>
        <w:tc>
          <w:tcPr>
            <w:tcW w:w="2629"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其中：项目支出</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无</w:t>
            </w:r>
          </w:p>
        </w:tc>
        <w:tc>
          <w:tcPr>
            <w:tcW w:w="187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211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262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1870"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111"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629"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1870"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111"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629"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1870"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111"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629"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1870"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111"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629"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2430" w:type="dxa"/>
            <w:tcBorders>
              <w:top w:val="nil"/>
              <w:left w:val="single" w:color="auto" w:sz="4" w:space="0"/>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1870"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111"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c>
          <w:tcPr>
            <w:tcW w:w="2629" w:type="dxa"/>
            <w:tcBorders>
              <w:top w:val="nil"/>
              <w:left w:val="nil"/>
              <w:bottom w:val="single" w:color="auto" w:sz="4" w:space="0"/>
              <w:right w:val="single" w:color="auto" w:sz="4" w:space="0"/>
            </w:tcBorders>
            <w:vAlign w:val="bottom"/>
          </w:tcPr>
          <w:p>
            <w:pPr>
              <w:widowControl/>
              <w:jc w:val="left"/>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375" w:hRule="atLeast"/>
        </w:trPr>
        <w:tc>
          <w:tcPr>
            <w:tcW w:w="9040" w:type="dxa"/>
            <w:gridSpan w:val="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1.</w:t>
            </w:r>
            <w:r>
              <w:rPr>
                <w:rFonts w:hint="eastAsia" w:ascii="宋体" w:hAnsi="宋体" w:cs="宋体"/>
                <w:color w:val="000000"/>
                <w:kern w:val="0"/>
                <w:sz w:val="18"/>
                <w:szCs w:val="18"/>
              </w:rPr>
              <w:t>如该部门无政府性基金安排的支出，则本表为空。同时按照财政部有关要求，以空表呈报省人代会审议。</w:t>
            </w:r>
          </w:p>
        </w:tc>
      </w:tr>
    </w:tbl>
    <w:p/>
    <w:p/>
    <w:tbl>
      <w:tblPr>
        <w:tblStyle w:val="3"/>
        <w:tblW w:w="8964" w:type="dxa"/>
        <w:tblInd w:w="93" w:type="dxa"/>
        <w:tblLayout w:type="fixed"/>
        <w:tblCellMar>
          <w:top w:w="0" w:type="dxa"/>
          <w:left w:w="108" w:type="dxa"/>
          <w:bottom w:w="0" w:type="dxa"/>
          <w:right w:w="108" w:type="dxa"/>
        </w:tblCellMar>
      </w:tblPr>
      <w:tblGrid>
        <w:gridCol w:w="2189"/>
        <w:gridCol w:w="562"/>
        <w:gridCol w:w="771"/>
        <w:gridCol w:w="339"/>
        <w:gridCol w:w="780"/>
        <w:gridCol w:w="330"/>
        <w:gridCol w:w="1057"/>
        <w:gridCol w:w="504"/>
        <w:gridCol w:w="1324"/>
        <w:gridCol w:w="1108"/>
      </w:tblGrid>
      <w:tr>
        <w:tblPrEx>
          <w:tblLayout w:type="fixed"/>
          <w:tblCellMar>
            <w:top w:w="0" w:type="dxa"/>
            <w:left w:w="108" w:type="dxa"/>
            <w:bottom w:w="0" w:type="dxa"/>
            <w:right w:w="108" w:type="dxa"/>
          </w:tblCellMar>
        </w:tblPrEx>
        <w:trPr>
          <w:trHeight w:val="331" w:hRule="atLeast"/>
        </w:trPr>
        <w:tc>
          <w:tcPr>
            <w:tcW w:w="2189" w:type="dxa"/>
            <w:tcBorders>
              <w:top w:val="nil"/>
              <w:left w:val="nil"/>
              <w:bottom w:val="nil"/>
              <w:right w:val="nil"/>
            </w:tcBorders>
            <w:vAlign w:val="bottom"/>
          </w:tcPr>
          <w:p>
            <w:pPr>
              <w:widowControl/>
              <w:jc w:val="left"/>
              <w:rPr>
                <w:rFonts w:ascii="宋体" w:cs="宋体"/>
                <w:kern w:val="0"/>
                <w:sz w:val="20"/>
                <w:szCs w:val="20"/>
              </w:rPr>
            </w:pPr>
          </w:p>
        </w:tc>
        <w:tc>
          <w:tcPr>
            <w:tcW w:w="1333" w:type="dxa"/>
            <w:gridSpan w:val="2"/>
            <w:tcBorders>
              <w:top w:val="nil"/>
              <w:left w:val="nil"/>
              <w:bottom w:val="nil"/>
              <w:right w:val="nil"/>
            </w:tcBorders>
            <w:vAlign w:val="bottom"/>
          </w:tcPr>
          <w:p>
            <w:pPr>
              <w:widowControl/>
              <w:jc w:val="left"/>
              <w:rPr>
                <w:rFonts w:ascii="宋体" w:cs="宋体"/>
                <w:kern w:val="0"/>
                <w:sz w:val="20"/>
                <w:szCs w:val="20"/>
              </w:rPr>
            </w:pPr>
          </w:p>
        </w:tc>
        <w:tc>
          <w:tcPr>
            <w:tcW w:w="1119" w:type="dxa"/>
            <w:gridSpan w:val="2"/>
            <w:tcBorders>
              <w:top w:val="nil"/>
              <w:left w:val="nil"/>
              <w:bottom w:val="nil"/>
              <w:right w:val="nil"/>
            </w:tcBorders>
            <w:vAlign w:val="bottom"/>
          </w:tcPr>
          <w:p>
            <w:pPr>
              <w:widowControl/>
              <w:jc w:val="left"/>
              <w:rPr>
                <w:rFonts w:ascii="宋体" w:cs="宋体"/>
                <w:kern w:val="0"/>
                <w:sz w:val="20"/>
                <w:szCs w:val="20"/>
              </w:rPr>
            </w:pPr>
          </w:p>
        </w:tc>
        <w:tc>
          <w:tcPr>
            <w:tcW w:w="1387" w:type="dxa"/>
            <w:gridSpan w:val="2"/>
            <w:tcBorders>
              <w:top w:val="nil"/>
              <w:left w:val="nil"/>
              <w:bottom w:val="nil"/>
              <w:right w:val="nil"/>
            </w:tcBorders>
            <w:vAlign w:val="bottom"/>
          </w:tcPr>
          <w:p>
            <w:pPr>
              <w:widowControl/>
              <w:jc w:val="left"/>
              <w:rPr>
                <w:rFonts w:ascii="宋体" w:cs="宋体"/>
                <w:kern w:val="0"/>
                <w:sz w:val="20"/>
                <w:szCs w:val="20"/>
              </w:rPr>
            </w:pPr>
          </w:p>
        </w:tc>
        <w:tc>
          <w:tcPr>
            <w:tcW w:w="504" w:type="dxa"/>
            <w:tcBorders>
              <w:top w:val="nil"/>
              <w:left w:val="nil"/>
              <w:bottom w:val="nil"/>
              <w:right w:val="nil"/>
            </w:tcBorders>
            <w:vAlign w:val="bottom"/>
          </w:tcPr>
          <w:p>
            <w:pPr>
              <w:widowControl/>
              <w:jc w:val="left"/>
              <w:rPr>
                <w:rFonts w:ascii="宋体" w:cs="宋体"/>
                <w:kern w:val="0"/>
                <w:sz w:val="20"/>
                <w:szCs w:val="20"/>
              </w:rPr>
            </w:pPr>
          </w:p>
        </w:tc>
        <w:tc>
          <w:tcPr>
            <w:tcW w:w="1324" w:type="dxa"/>
            <w:tcBorders>
              <w:top w:val="nil"/>
              <w:left w:val="nil"/>
              <w:bottom w:val="nil"/>
              <w:right w:val="nil"/>
            </w:tcBorders>
            <w:vAlign w:val="bottom"/>
          </w:tcPr>
          <w:p>
            <w:pPr>
              <w:widowControl/>
              <w:jc w:val="left"/>
              <w:rPr>
                <w:rFonts w:ascii="宋体" w:cs="宋体"/>
                <w:kern w:val="0"/>
                <w:sz w:val="20"/>
                <w:szCs w:val="20"/>
              </w:rPr>
            </w:pPr>
          </w:p>
        </w:tc>
        <w:tc>
          <w:tcPr>
            <w:tcW w:w="1108" w:type="dxa"/>
            <w:tcBorders>
              <w:top w:val="nil"/>
              <w:left w:val="nil"/>
              <w:bottom w:val="nil"/>
              <w:right w:val="nil"/>
            </w:tcBorders>
            <w:vAlign w:val="bottom"/>
          </w:tcPr>
          <w:p>
            <w:pPr>
              <w:widowControl/>
              <w:jc w:val="right"/>
              <w:rPr>
                <w:rFonts w:ascii="宋体" w:cs="宋体"/>
                <w:kern w:val="0"/>
                <w:sz w:val="24"/>
              </w:rPr>
            </w:pPr>
            <w:r>
              <w:rPr>
                <w:rFonts w:hint="eastAsia" w:ascii="宋体" w:hAnsi="宋体" w:cs="宋体"/>
                <w:kern w:val="0"/>
                <w:sz w:val="24"/>
              </w:rPr>
              <w:t>表</w:t>
            </w:r>
            <w:r>
              <w:rPr>
                <w:rFonts w:ascii="宋体" w:hAnsi="宋体" w:cs="宋体"/>
                <w:kern w:val="0"/>
                <w:sz w:val="24"/>
              </w:rPr>
              <w:t>10</w:t>
            </w:r>
          </w:p>
        </w:tc>
      </w:tr>
      <w:tr>
        <w:tblPrEx>
          <w:tblLayout w:type="fixed"/>
          <w:tblCellMar>
            <w:top w:w="0" w:type="dxa"/>
            <w:left w:w="108" w:type="dxa"/>
            <w:bottom w:w="0" w:type="dxa"/>
            <w:right w:w="108" w:type="dxa"/>
          </w:tblCellMar>
        </w:tblPrEx>
        <w:trPr>
          <w:trHeight w:val="541" w:hRule="atLeast"/>
        </w:trPr>
        <w:tc>
          <w:tcPr>
            <w:tcW w:w="8964" w:type="dxa"/>
            <w:gridSpan w:val="10"/>
            <w:tcBorders>
              <w:top w:val="nil"/>
              <w:left w:val="nil"/>
              <w:bottom w:val="nil"/>
              <w:right w:val="nil"/>
            </w:tcBorders>
            <w:vAlign w:val="center"/>
          </w:tcPr>
          <w:p>
            <w:pPr>
              <w:widowControl/>
              <w:jc w:val="center"/>
              <w:rPr>
                <w:rFonts w:ascii="宋体" w:cs="宋体"/>
                <w:b/>
                <w:bCs/>
                <w:kern w:val="0"/>
                <w:sz w:val="36"/>
                <w:szCs w:val="36"/>
              </w:rPr>
            </w:pPr>
            <w:r>
              <w:rPr>
                <w:rFonts w:hint="eastAsia" w:ascii="宋体" w:hAnsi="宋体" w:cs="宋体"/>
                <w:b/>
                <w:bCs/>
                <w:kern w:val="0"/>
                <w:sz w:val="36"/>
                <w:szCs w:val="36"/>
                <w:lang w:eastAsia="zh-CN"/>
              </w:rPr>
              <w:t>2016</w:t>
            </w:r>
            <w:r>
              <w:rPr>
                <w:rFonts w:hint="eastAsia" w:ascii="宋体" w:hAnsi="宋体" w:cs="宋体"/>
                <w:b/>
                <w:bCs/>
                <w:kern w:val="0"/>
                <w:sz w:val="36"/>
                <w:szCs w:val="36"/>
              </w:rPr>
              <w:t>年部门预算基本支出预算表</w:t>
            </w:r>
          </w:p>
        </w:tc>
      </w:tr>
      <w:tr>
        <w:tblPrEx>
          <w:tblLayout w:type="fixed"/>
          <w:tblCellMar>
            <w:top w:w="0" w:type="dxa"/>
            <w:left w:w="108" w:type="dxa"/>
            <w:bottom w:w="0" w:type="dxa"/>
            <w:right w:w="108" w:type="dxa"/>
          </w:tblCellMar>
        </w:tblPrEx>
        <w:trPr>
          <w:trHeight w:val="421" w:hRule="atLeast"/>
        </w:trPr>
        <w:tc>
          <w:tcPr>
            <w:tcW w:w="3861" w:type="dxa"/>
            <w:gridSpan w:val="4"/>
            <w:tcBorders>
              <w:top w:val="nil"/>
              <w:left w:val="nil"/>
              <w:bottom w:val="nil"/>
              <w:right w:val="nil"/>
            </w:tcBorders>
            <w:vAlign w:val="bottom"/>
          </w:tcPr>
          <w:p>
            <w:pPr>
              <w:widowControl/>
              <w:jc w:val="left"/>
              <w:rPr>
                <w:rFonts w:ascii="宋体" w:cs="宋体"/>
                <w:kern w:val="0"/>
                <w:sz w:val="20"/>
                <w:szCs w:val="20"/>
              </w:rPr>
            </w:pPr>
            <w:r>
              <w:rPr>
                <w:rFonts w:hint="eastAsia" w:ascii="宋体" w:hAnsi="宋体" w:cs="宋体"/>
                <w:kern w:val="0"/>
                <w:sz w:val="20"/>
                <w:szCs w:val="20"/>
              </w:rPr>
              <w:t>单位名称：罗定市黎少镇中心小学</w:t>
            </w:r>
          </w:p>
        </w:tc>
        <w:tc>
          <w:tcPr>
            <w:tcW w:w="780" w:type="dxa"/>
            <w:tcBorders>
              <w:top w:val="nil"/>
              <w:left w:val="nil"/>
              <w:bottom w:val="nil"/>
              <w:right w:val="nil"/>
            </w:tcBorders>
            <w:vAlign w:val="bottom"/>
          </w:tcPr>
          <w:p>
            <w:pPr>
              <w:widowControl/>
              <w:jc w:val="left"/>
              <w:rPr>
                <w:rFonts w:ascii="宋体" w:cs="宋体"/>
                <w:kern w:val="0"/>
                <w:sz w:val="24"/>
              </w:rPr>
            </w:pPr>
          </w:p>
        </w:tc>
        <w:tc>
          <w:tcPr>
            <w:tcW w:w="1387" w:type="dxa"/>
            <w:gridSpan w:val="2"/>
            <w:tcBorders>
              <w:top w:val="nil"/>
              <w:left w:val="nil"/>
              <w:bottom w:val="nil"/>
              <w:right w:val="nil"/>
            </w:tcBorders>
            <w:vAlign w:val="bottom"/>
          </w:tcPr>
          <w:p>
            <w:pPr>
              <w:widowControl/>
              <w:jc w:val="left"/>
              <w:rPr>
                <w:rFonts w:ascii="宋体" w:cs="宋体"/>
                <w:kern w:val="0"/>
                <w:sz w:val="24"/>
              </w:rPr>
            </w:pPr>
          </w:p>
        </w:tc>
        <w:tc>
          <w:tcPr>
            <w:tcW w:w="504" w:type="dxa"/>
            <w:tcBorders>
              <w:top w:val="nil"/>
              <w:left w:val="nil"/>
              <w:bottom w:val="nil"/>
              <w:right w:val="nil"/>
            </w:tcBorders>
            <w:vAlign w:val="bottom"/>
          </w:tcPr>
          <w:p>
            <w:pPr>
              <w:widowControl/>
              <w:jc w:val="left"/>
              <w:rPr>
                <w:rFonts w:ascii="宋体" w:cs="宋体"/>
                <w:kern w:val="0"/>
                <w:sz w:val="24"/>
              </w:rPr>
            </w:pPr>
          </w:p>
        </w:tc>
        <w:tc>
          <w:tcPr>
            <w:tcW w:w="1324" w:type="dxa"/>
            <w:tcBorders>
              <w:top w:val="nil"/>
              <w:left w:val="nil"/>
              <w:bottom w:val="nil"/>
              <w:right w:val="nil"/>
            </w:tcBorders>
            <w:vAlign w:val="bottom"/>
          </w:tcPr>
          <w:p>
            <w:pPr>
              <w:widowControl/>
              <w:jc w:val="left"/>
              <w:rPr>
                <w:rFonts w:ascii="宋体" w:cs="宋体"/>
                <w:kern w:val="0"/>
                <w:sz w:val="24"/>
              </w:rPr>
            </w:pPr>
          </w:p>
        </w:tc>
        <w:tc>
          <w:tcPr>
            <w:tcW w:w="1108" w:type="dxa"/>
            <w:tcBorders>
              <w:top w:val="nil"/>
              <w:left w:val="nil"/>
              <w:bottom w:val="nil"/>
              <w:right w:val="nil"/>
            </w:tcBorders>
            <w:vAlign w:val="bottom"/>
          </w:tcPr>
          <w:p>
            <w:pPr>
              <w:widowControl/>
              <w:jc w:val="right"/>
              <w:rPr>
                <w:rFonts w:ascii="宋体" w:cs="宋体"/>
                <w:kern w:val="0"/>
                <w:sz w:val="24"/>
              </w:rPr>
            </w:pPr>
            <w:r>
              <w:rPr>
                <w:rFonts w:hint="eastAsia" w:ascii="宋体" w:hAnsi="宋体" w:cs="宋体"/>
                <w:kern w:val="0"/>
                <w:sz w:val="24"/>
              </w:rPr>
              <w:t>单位：万元</w:t>
            </w:r>
          </w:p>
        </w:tc>
      </w:tr>
      <w:tr>
        <w:tblPrEx>
          <w:tblLayout w:type="fixed"/>
          <w:tblCellMar>
            <w:top w:w="0" w:type="dxa"/>
            <w:left w:w="108" w:type="dxa"/>
            <w:bottom w:w="0" w:type="dxa"/>
            <w:right w:w="108" w:type="dxa"/>
          </w:tblCellMar>
        </w:tblPrEx>
        <w:trPr>
          <w:trHeight w:val="496" w:hRule="atLeast"/>
        </w:trPr>
        <w:tc>
          <w:tcPr>
            <w:tcW w:w="2751"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宋体" w:eastAsia="仿宋" w:cs="宋体"/>
                <w:color w:val="000000"/>
                <w:kern w:val="0"/>
                <w:sz w:val="24"/>
              </w:rPr>
            </w:pPr>
            <w:r>
              <w:rPr>
                <w:rFonts w:hint="eastAsia" w:ascii="仿宋" w:hAnsi="宋体" w:eastAsia="仿宋" w:cs="宋体"/>
                <w:color w:val="000000"/>
                <w:kern w:val="0"/>
                <w:sz w:val="24"/>
              </w:rPr>
              <w:t>支出项目类别（资金使用单位）</w:t>
            </w:r>
          </w:p>
        </w:tc>
        <w:tc>
          <w:tcPr>
            <w:tcW w:w="1110"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总计</w:t>
            </w:r>
          </w:p>
        </w:tc>
        <w:tc>
          <w:tcPr>
            <w:tcW w:w="2671" w:type="dxa"/>
            <w:gridSpan w:val="4"/>
            <w:tcBorders>
              <w:top w:val="single" w:color="auto" w:sz="4" w:space="0"/>
              <w:left w:val="nil"/>
              <w:bottom w:val="single" w:color="auto" w:sz="4" w:space="0"/>
              <w:right w:val="single" w:color="000000" w:sz="4" w:space="0"/>
            </w:tcBorders>
            <w:vAlign w:val="center"/>
          </w:tcPr>
          <w:p>
            <w:pPr>
              <w:widowControl/>
              <w:jc w:val="center"/>
              <w:rPr>
                <w:rFonts w:ascii="宋体" w:cs="宋体"/>
                <w:kern w:val="0"/>
                <w:sz w:val="24"/>
              </w:rPr>
            </w:pPr>
            <w:r>
              <w:rPr>
                <w:rFonts w:hint="eastAsia" w:ascii="宋体" w:hAnsi="宋体" w:cs="宋体"/>
                <w:kern w:val="0"/>
                <w:sz w:val="24"/>
              </w:rPr>
              <w:t>财政拨款</w:t>
            </w:r>
          </w:p>
        </w:tc>
        <w:tc>
          <w:tcPr>
            <w:tcW w:w="13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财政专户拨款</w:t>
            </w:r>
          </w:p>
        </w:tc>
        <w:tc>
          <w:tcPr>
            <w:tcW w:w="110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其他资金</w:t>
            </w:r>
          </w:p>
        </w:tc>
      </w:tr>
      <w:tr>
        <w:tblPrEx>
          <w:tblLayout w:type="fixed"/>
          <w:tblCellMar>
            <w:top w:w="0" w:type="dxa"/>
            <w:left w:w="108" w:type="dxa"/>
            <w:bottom w:w="0" w:type="dxa"/>
            <w:right w:w="108" w:type="dxa"/>
          </w:tblCellMar>
        </w:tblPrEx>
        <w:trPr>
          <w:trHeight w:val="737" w:hRule="atLeast"/>
        </w:trPr>
        <w:tc>
          <w:tcPr>
            <w:tcW w:w="2751"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宋体" w:eastAsia="仿宋" w:cs="宋体"/>
                <w:color w:val="000000"/>
                <w:kern w:val="0"/>
                <w:sz w:val="24"/>
              </w:rPr>
            </w:pPr>
          </w:p>
        </w:tc>
        <w:tc>
          <w:tcPr>
            <w:tcW w:w="111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11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合计</w:t>
            </w:r>
          </w:p>
        </w:tc>
        <w:tc>
          <w:tcPr>
            <w:tcW w:w="1057"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一般公共预算</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政府性基金预算</w:t>
            </w:r>
          </w:p>
        </w:tc>
        <w:tc>
          <w:tcPr>
            <w:tcW w:w="13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1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96" w:hRule="atLeast"/>
        </w:trPr>
        <w:tc>
          <w:tcPr>
            <w:tcW w:w="275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1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w:t>
            </w:r>
          </w:p>
        </w:tc>
        <w:tc>
          <w:tcPr>
            <w:tcW w:w="111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w:t>
            </w:r>
          </w:p>
        </w:tc>
        <w:tc>
          <w:tcPr>
            <w:tcW w:w="1057"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3</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5</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r>
      <w:tr>
        <w:tblPrEx>
          <w:tblLayout w:type="fixed"/>
          <w:tblCellMar>
            <w:top w:w="0" w:type="dxa"/>
            <w:left w:w="108" w:type="dxa"/>
            <w:bottom w:w="0" w:type="dxa"/>
            <w:right w:w="108" w:type="dxa"/>
          </w:tblCellMar>
        </w:tblPrEx>
        <w:trPr>
          <w:trHeight w:val="496" w:hRule="atLeast"/>
        </w:trPr>
        <w:tc>
          <w:tcPr>
            <w:tcW w:w="275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合计</w:t>
            </w:r>
          </w:p>
        </w:tc>
        <w:tc>
          <w:tcPr>
            <w:tcW w:w="111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1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057"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6" w:hRule="atLeast"/>
        </w:trPr>
        <w:tc>
          <w:tcPr>
            <w:tcW w:w="275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罗定市黎少镇中心小学</w:t>
            </w:r>
          </w:p>
        </w:tc>
        <w:tc>
          <w:tcPr>
            <w:tcW w:w="1110"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c>
          <w:tcPr>
            <w:tcW w:w="1110"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c>
          <w:tcPr>
            <w:tcW w:w="1057"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eastAsia="zh-CN"/>
              </w:rPr>
              <w:t>2273.00</w:t>
            </w:r>
            <w:r>
              <w:rPr>
                <w:rFonts w:ascii="仿宋" w:hAnsi="宋体" w:eastAsia="仿宋" w:cs="宋体"/>
                <w:color w:val="000000"/>
                <w:kern w:val="0"/>
                <w:sz w:val="24"/>
              </w:rPr>
              <w:t xml:space="preserve"> </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6" w:hRule="atLeast"/>
        </w:trPr>
        <w:tc>
          <w:tcPr>
            <w:tcW w:w="275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工资福利性支出</w:t>
            </w:r>
          </w:p>
        </w:tc>
        <w:tc>
          <w:tcPr>
            <w:tcW w:w="1110" w:type="dxa"/>
            <w:gridSpan w:val="2"/>
            <w:tcBorders>
              <w:top w:val="nil"/>
              <w:left w:val="nil"/>
              <w:bottom w:val="single" w:color="auto" w:sz="4" w:space="0"/>
              <w:right w:val="single" w:color="auto" w:sz="4" w:space="0"/>
            </w:tcBorders>
            <w:shd w:val="clear" w:color="auto" w:fill="FFFFFF"/>
            <w:vAlign w:val="center"/>
          </w:tcPr>
          <w:p>
            <w:pPr>
              <w:widowControl/>
              <w:jc w:val="right"/>
              <w:rPr>
                <w:rFonts w:hint="eastAsia" w:ascii="仿宋" w:hAnsi="宋体" w:eastAsia="仿宋" w:cs="宋体"/>
                <w:color w:val="000000"/>
                <w:kern w:val="0"/>
                <w:sz w:val="24"/>
                <w:lang w:val="en-US" w:eastAsia="zh-CN"/>
              </w:rPr>
            </w:pPr>
            <w:r>
              <w:rPr>
                <w:rFonts w:hint="eastAsia" w:ascii="仿宋" w:hAnsi="宋体" w:eastAsia="仿宋" w:cs="宋体"/>
                <w:color w:val="000000"/>
                <w:kern w:val="0"/>
                <w:sz w:val="24"/>
                <w:lang w:val="en-US" w:eastAsia="zh-CN"/>
              </w:rPr>
              <w:t>1262.00</w:t>
            </w:r>
          </w:p>
        </w:tc>
        <w:tc>
          <w:tcPr>
            <w:tcW w:w="1110"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1262.00</w:t>
            </w:r>
          </w:p>
        </w:tc>
        <w:tc>
          <w:tcPr>
            <w:tcW w:w="1057"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1262.00</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6" w:hRule="atLeast"/>
        </w:trPr>
        <w:tc>
          <w:tcPr>
            <w:tcW w:w="275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商品和服务支出</w:t>
            </w:r>
          </w:p>
        </w:tc>
        <w:tc>
          <w:tcPr>
            <w:tcW w:w="1110" w:type="dxa"/>
            <w:gridSpan w:val="2"/>
            <w:tcBorders>
              <w:top w:val="nil"/>
              <w:left w:val="nil"/>
              <w:bottom w:val="single" w:color="auto" w:sz="4" w:space="0"/>
              <w:right w:val="single" w:color="auto" w:sz="4" w:space="0"/>
            </w:tcBorders>
            <w:shd w:val="clear" w:color="auto" w:fill="FFFFFF"/>
            <w:vAlign w:val="center"/>
          </w:tcPr>
          <w:p>
            <w:pPr>
              <w:widowControl/>
              <w:jc w:val="right"/>
              <w:rPr>
                <w:rFonts w:hint="eastAsia" w:ascii="仿宋" w:hAnsi="宋体" w:eastAsia="仿宋" w:cs="宋体"/>
                <w:color w:val="000000"/>
                <w:kern w:val="0"/>
                <w:sz w:val="24"/>
                <w:lang w:eastAsia="zh-CN"/>
              </w:rPr>
            </w:pPr>
            <w:r>
              <w:rPr>
                <w:rFonts w:hint="eastAsia" w:ascii="仿宋" w:hAnsi="宋体" w:eastAsia="仿宋" w:cs="宋体"/>
                <w:color w:val="000000"/>
                <w:kern w:val="0"/>
                <w:sz w:val="24"/>
                <w:lang w:val="en-US" w:eastAsia="zh-CN"/>
              </w:rPr>
              <w:t>369.00</w:t>
            </w:r>
          </w:p>
        </w:tc>
        <w:tc>
          <w:tcPr>
            <w:tcW w:w="1110"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369.00</w:t>
            </w:r>
          </w:p>
        </w:tc>
        <w:tc>
          <w:tcPr>
            <w:tcW w:w="1057"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369.00</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6" w:hRule="atLeast"/>
        </w:trPr>
        <w:tc>
          <w:tcPr>
            <w:tcW w:w="275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对个人和家庭补助</w:t>
            </w:r>
          </w:p>
        </w:tc>
        <w:tc>
          <w:tcPr>
            <w:tcW w:w="1110" w:type="dxa"/>
            <w:gridSpan w:val="2"/>
            <w:tcBorders>
              <w:top w:val="nil"/>
              <w:left w:val="nil"/>
              <w:bottom w:val="single" w:color="auto" w:sz="4" w:space="0"/>
              <w:right w:val="single" w:color="auto" w:sz="4" w:space="0"/>
            </w:tcBorders>
            <w:shd w:val="clear" w:color="auto" w:fill="FFFFFF"/>
            <w:vAlign w:val="center"/>
          </w:tcPr>
          <w:p>
            <w:pPr>
              <w:widowControl/>
              <w:jc w:val="right"/>
              <w:rPr>
                <w:rFonts w:hint="eastAsia" w:ascii="仿宋" w:hAnsi="宋体" w:eastAsia="仿宋" w:cs="宋体"/>
                <w:color w:val="000000"/>
                <w:kern w:val="0"/>
                <w:sz w:val="24"/>
                <w:lang w:eastAsia="zh-CN"/>
              </w:rPr>
            </w:pPr>
            <w:r>
              <w:rPr>
                <w:rFonts w:hint="eastAsia" w:ascii="仿宋" w:hAnsi="宋体" w:eastAsia="仿宋" w:cs="宋体"/>
                <w:color w:val="000000"/>
                <w:kern w:val="0"/>
                <w:sz w:val="24"/>
                <w:lang w:val="en-US" w:eastAsia="zh-CN"/>
              </w:rPr>
              <w:t>642.00</w:t>
            </w:r>
          </w:p>
        </w:tc>
        <w:tc>
          <w:tcPr>
            <w:tcW w:w="1110" w:type="dxa"/>
            <w:gridSpan w:val="2"/>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642.00</w:t>
            </w:r>
          </w:p>
        </w:tc>
        <w:tc>
          <w:tcPr>
            <w:tcW w:w="1057" w:type="dxa"/>
            <w:tcBorders>
              <w:top w:val="nil"/>
              <w:left w:val="nil"/>
              <w:bottom w:val="single" w:color="auto" w:sz="4" w:space="0"/>
              <w:right w:val="single" w:color="auto" w:sz="4" w:space="0"/>
            </w:tcBorders>
            <w:shd w:val="clear" w:color="auto" w:fill="FFFFFF"/>
            <w:vAlign w:val="center"/>
          </w:tcPr>
          <w:p>
            <w:pPr>
              <w:widowControl/>
              <w:jc w:val="right"/>
              <w:rPr>
                <w:rFonts w:ascii="仿宋" w:hAnsi="宋体" w:eastAsia="仿宋" w:cs="宋体"/>
                <w:color w:val="000000"/>
                <w:kern w:val="0"/>
                <w:sz w:val="24"/>
              </w:rPr>
            </w:pPr>
            <w:r>
              <w:rPr>
                <w:rFonts w:hint="eastAsia" w:ascii="仿宋" w:hAnsi="宋体" w:eastAsia="仿宋" w:cs="宋体"/>
                <w:color w:val="000000"/>
                <w:kern w:val="0"/>
                <w:sz w:val="24"/>
                <w:lang w:val="en-US" w:eastAsia="zh-CN"/>
              </w:rPr>
              <w:t>642.00</w:t>
            </w:r>
          </w:p>
        </w:tc>
        <w:tc>
          <w:tcPr>
            <w:tcW w:w="50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10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bl>
    <w:p/>
    <w:p/>
    <w:tbl>
      <w:tblPr>
        <w:tblStyle w:val="3"/>
        <w:tblW w:w="8854" w:type="dxa"/>
        <w:tblInd w:w="93" w:type="dxa"/>
        <w:tblLayout w:type="fixed"/>
        <w:tblCellMar>
          <w:top w:w="0" w:type="dxa"/>
          <w:left w:w="108" w:type="dxa"/>
          <w:bottom w:w="0" w:type="dxa"/>
          <w:right w:w="108" w:type="dxa"/>
        </w:tblCellMar>
      </w:tblPr>
      <w:tblGrid>
        <w:gridCol w:w="2895"/>
        <w:gridCol w:w="763"/>
        <w:gridCol w:w="763"/>
        <w:gridCol w:w="763"/>
        <w:gridCol w:w="763"/>
        <w:gridCol w:w="763"/>
        <w:gridCol w:w="763"/>
        <w:gridCol w:w="1381"/>
      </w:tblGrid>
      <w:tr>
        <w:tblPrEx>
          <w:tblLayout w:type="fixed"/>
          <w:tblCellMar>
            <w:top w:w="0" w:type="dxa"/>
            <w:left w:w="108" w:type="dxa"/>
            <w:bottom w:w="0" w:type="dxa"/>
            <w:right w:w="108" w:type="dxa"/>
          </w:tblCellMar>
        </w:tblPrEx>
        <w:trPr>
          <w:trHeight w:val="373" w:hRule="atLeast"/>
        </w:trPr>
        <w:tc>
          <w:tcPr>
            <w:tcW w:w="2895"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763" w:type="dxa"/>
            <w:tcBorders>
              <w:top w:val="nil"/>
              <w:left w:val="nil"/>
              <w:bottom w:val="nil"/>
              <w:right w:val="nil"/>
            </w:tcBorders>
            <w:vAlign w:val="bottom"/>
          </w:tcPr>
          <w:p>
            <w:pPr>
              <w:widowControl/>
              <w:jc w:val="left"/>
              <w:rPr>
                <w:rFonts w:ascii="宋体" w:cs="宋体"/>
                <w:kern w:val="0"/>
                <w:sz w:val="20"/>
                <w:szCs w:val="20"/>
              </w:rPr>
            </w:pPr>
          </w:p>
        </w:tc>
        <w:tc>
          <w:tcPr>
            <w:tcW w:w="1381" w:type="dxa"/>
            <w:tcBorders>
              <w:top w:val="nil"/>
              <w:left w:val="nil"/>
              <w:bottom w:val="nil"/>
              <w:right w:val="nil"/>
            </w:tcBorders>
            <w:vAlign w:val="bottom"/>
          </w:tcPr>
          <w:p>
            <w:pPr>
              <w:widowControl/>
              <w:jc w:val="right"/>
              <w:rPr>
                <w:rFonts w:ascii="宋体" w:cs="宋体"/>
                <w:kern w:val="0"/>
                <w:sz w:val="24"/>
              </w:rPr>
            </w:pPr>
            <w:r>
              <w:rPr>
                <w:rFonts w:hint="eastAsia" w:ascii="宋体" w:hAnsi="宋体" w:cs="宋体"/>
                <w:kern w:val="0"/>
                <w:sz w:val="24"/>
              </w:rPr>
              <w:t>表</w:t>
            </w:r>
            <w:r>
              <w:rPr>
                <w:rFonts w:ascii="宋体" w:hAnsi="宋体" w:cs="宋体"/>
                <w:kern w:val="0"/>
                <w:sz w:val="24"/>
              </w:rPr>
              <w:t>11</w:t>
            </w:r>
          </w:p>
        </w:tc>
      </w:tr>
      <w:tr>
        <w:tblPrEx>
          <w:tblLayout w:type="fixed"/>
          <w:tblCellMar>
            <w:top w:w="0" w:type="dxa"/>
            <w:left w:w="108" w:type="dxa"/>
            <w:bottom w:w="0" w:type="dxa"/>
            <w:right w:w="108" w:type="dxa"/>
          </w:tblCellMar>
        </w:tblPrEx>
        <w:trPr>
          <w:trHeight w:val="559" w:hRule="atLeast"/>
        </w:trPr>
        <w:tc>
          <w:tcPr>
            <w:tcW w:w="8854" w:type="dxa"/>
            <w:gridSpan w:val="8"/>
            <w:tcBorders>
              <w:top w:val="nil"/>
              <w:left w:val="nil"/>
              <w:bottom w:val="nil"/>
              <w:right w:val="nil"/>
            </w:tcBorders>
            <w:vAlign w:val="center"/>
          </w:tcPr>
          <w:p>
            <w:pPr>
              <w:widowControl/>
              <w:jc w:val="center"/>
              <w:rPr>
                <w:rFonts w:ascii="宋体" w:cs="宋体"/>
                <w:b/>
                <w:bCs/>
                <w:kern w:val="0"/>
                <w:sz w:val="36"/>
                <w:szCs w:val="36"/>
              </w:rPr>
            </w:pPr>
            <w:r>
              <w:rPr>
                <w:rFonts w:hint="eastAsia" w:ascii="宋体" w:hAnsi="宋体" w:cs="宋体"/>
                <w:b/>
                <w:bCs/>
                <w:kern w:val="0"/>
                <w:sz w:val="36"/>
                <w:szCs w:val="36"/>
                <w:lang w:eastAsia="zh-CN"/>
              </w:rPr>
              <w:t>2016</w:t>
            </w:r>
            <w:r>
              <w:rPr>
                <w:rFonts w:hint="eastAsia" w:ascii="宋体" w:hAnsi="宋体" w:cs="宋体"/>
                <w:b/>
                <w:bCs/>
                <w:kern w:val="0"/>
                <w:sz w:val="36"/>
                <w:szCs w:val="36"/>
              </w:rPr>
              <w:t>年部门预算项目支出及其他支出预算表</w:t>
            </w:r>
          </w:p>
        </w:tc>
      </w:tr>
      <w:tr>
        <w:tblPrEx>
          <w:tblLayout w:type="fixed"/>
          <w:tblCellMar>
            <w:top w:w="0" w:type="dxa"/>
            <w:left w:w="108" w:type="dxa"/>
            <w:bottom w:w="0" w:type="dxa"/>
            <w:right w:w="108" w:type="dxa"/>
          </w:tblCellMar>
        </w:tblPrEx>
        <w:trPr>
          <w:trHeight w:val="435" w:hRule="atLeast"/>
        </w:trPr>
        <w:tc>
          <w:tcPr>
            <w:tcW w:w="3658" w:type="dxa"/>
            <w:gridSpan w:val="2"/>
            <w:tcBorders>
              <w:top w:val="nil"/>
              <w:left w:val="nil"/>
              <w:bottom w:val="nil"/>
              <w:right w:val="nil"/>
            </w:tcBorders>
            <w:vAlign w:val="bottom"/>
          </w:tcPr>
          <w:p>
            <w:pPr>
              <w:widowControl/>
              <w:jc w:val="left"/>
              <w:rPr>
                <w:rFonts w:ascii="宋体" w:cs="宋体"/>
                <w:kern w:val="0"/>
                <w:sz w:val="20"/>
                <w:szCs w:val="20"/>
              </w:rPr>
            </w:pPr>
            <w:r>
              <w:rPr>
                <w:rFonts w:hint="eastAsia" w:ascii="宋体" w:hAnsi="宋体" w:cs="宋体"/>
                <w:kern w:val="0"/>
                <w:sz w:val="20"/>
                <w:szCs w:val="20"/>
              </w:rPr>
              <w:t>单位名称：罗定市黎少镇中心小学</w:t>
            </w:r>
          </w:p>
        </w:tc>
        <w:tc>
          <w:tcPr>
            <w:tcW w:w="763" w:type="dxa"/>
            <w:tcBorders>
              <w:top w:val="nil"/>
              <w:left w:val="nil"/>
              <w:bottom w:val="nil"/>
              <w:right w:val="nil"/>
            </w:tcBorders>
            <w:vAlign w:val="bottom"/>
          </w:tcPr>
          <w:p>
            <w:pPr>
              <w:widowControl/>
              <w:jc w:val="left"/>
              <w:rPr>
                <w:rFonts w:ascii="宋体" w:cs="宋体"/>
                <w:kern w:val="0"/>
                <w:sz w:val="24"/>
              </w:rPr>
            </w:pPr>
          </w:p>
        </w:tc>
        <w:tc>
          <w:tcPr>
            <w:tcW w:w="763" w:type="dxa"/>
            <w:tcBorders>
              <w:top w:val="nil"/>
              <w:left w:val="nil"/>
              <w:bottom w:val="nil"/>
              <w:right w:val="nil"/>
            </w:tcBorders>
            <w:vAlign w:val="bottom"/>
          </w:tcPr>
          <w:p>
            <w:pPr>
              <w:widowControl/>
              <w:jc w:val="left"/>
              <w:rPr>
                <w:rFonts w:ascii="宋体" w:cs="宋体"/>
                <w:kern w:val="0"/>
                <w:sz w:val="24"/>
              </w:rPr>
            </w:pPr>
          </w:p>
        </w:tc>
        <w:tc>
          <w:tcPr>
            <w:tcW w:w="763" w:type="dxa"/>
            <w:tcBorders>
              <w:top w:val="nil"/>
              <w:left w:val="nil"/>
              <w:bottom w:val="nil"/>
              <w:right w:val="nil"/>
            </w:tcBorders>
            <w:vAlign w:val="bottom"/>
          </w:tcPr>
          <w:p>
            <w:pPr>
              <w:widowControl/>
              <w:jc w:val="left"/>
              <w:rPr>
                <w:rFonts w:ascii="宋体" w:cs="宋体"/>
                <w:kern w:val="0"/>
                <w:sz w:val="24"/>
              </w:rPr>
            </w:pPr>
          </w:p>
        </w:tc>
        <w:tc>
          <w:tcPr>
            <w:tcW w:w="763" w:type="dxa"/>
            <w:tcBorders>
              <w:top w:val="nil"/>
              <w:left w:val="nil"/>
              <w:bottom w:val="nil"/>
              <w:right w:val="nil"/>
            </w:tcBorders>
            <w:vAlign w:val="bottom"/>
          </w:tcPr>
          <w:p>
            <w:pPr>
              <w:widowControl/>
              <w:jc w:val="left"/>
              <w:rPr>
                <w:rFonts w:ascii="宋体" w:cs="宋体"/>
                <w:kern w:val="0"/>
                <w:sz w:val="24"/>
              </w:rPr>
            </w:pPr>
          </w:p>
        </w:tc>
        <w:tc>
          <w:tcPr>
            <w:tcW w:w="763" w:type="dxa"/>
            <w:tcBorders>
              <w:top w:val="nil"/>
              <w:left w:val="nil"/>
              <w:bottom w:val="nil"/>
              <w:right w:val="nil"/>
            </w:tcBorders>
            <w:vAlign w:val="bottom"/>
          </w:tcPr>
          <w:p>
            <w:pPr>
              <w:widowControl/>
              <w:jc w:val="left"/>
              <w:rPr>
                <w:rFonts w:ascii="宋体" w:cs="宋体"/>
                <w:kern w:val="0"/>
                <w:sz w:val="24"/>
              </w:rPr>
            </w:pPr>
          </w:p>
        </w:tc>
        <w:tc>
          <w:tcPr>
            <w:tcW w:w="1381" w:type="dxa"/>
            <w:tcBorders>
              <w:top w:val="nil"/>
              <w:left w:val="nil"/>
              <w:bottom w:val="nil"/>
              <w:right w:val="nil"/>
            </w:tcBorders>
            <w:vAlign w:val="bottom"/>
          </w:tcPr>
          <w:p>
            <w:pPr>
              <w:widowControl/>
              <w:jc w:val="right"/>
              <w:rPr>
                <w:rFonts w:ascii="宋体" w:cs="宋体"/>
                <w:kern w:val="0"/>
                <w:sz w:val="24"/>
              </w:rPr>
            </w:pPr>
            <w:r>
              <w:rPr>
                <w:rFonts w:hint="eastAsia" w:ascii="宋体" w:hAnsi="宋体" w:cs="宋体"/>
                <w:kern w:val="0"/>
                <w:sz w:val="24"/>
              </w:rPr>
              <w:t>单位：万元</w:t>
            </w:r>
          </w:p>
        </w:tc>
      </w:tr>
      <w:tr>
        <w:tblPrEx>
          <w:tblLayout w:type="fixed"/>
          <w:tblCellMar>
            <w:top w:w="0" w:type="dxa"/>
            <w:left w:w="108" w:type="dxa"/>
            <w:bottom w:w="0" w:type="dxa"/>
            <w:right w:w="108" w:type="dxa"/>
          </w:tblCellMar>
        </w:tblPrEx>
        <w:trPr>
          <w:trHeight w:val="512" w:hRule="atLeast"/>
        </w:trPr>
        <w:tc>
          <w:tcPr>
            <w:tcW w:w="289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支出项目类别（资金使用单位）</w:t>
            </w:r>
          </w:p>
        </w:tc>
        <w:tc>
          <w:tcPr>
            <w:tcW w:w="76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总计</w:t>
            </w:r>
          </w:p>
        </w:tc>
        <w:tc>
          <w:tcPr>
            <w:tcW w:w="2289"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kern w:val="0"/>
                <w:sz w:val="24"/>
              </w:rPr>
            </w:pPr>
            <w:r>
              <w:rPr>
                <w:rFonts w:hint="eastAsia" w:ascii="宋体" w:hAnsi="宋体" w:cs="宋体"/>
                <w:kern w:val="0"/>
                <w:sz w:val="24"/>
              </w:rPr>
              <w:t>财政拨款</w:t>
            </w:r>
          </w:p>
        </w:tc>
        <w:tc>
          <w:tcPr>
            <w:tcW w:w="76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财政专户拨款</w:t>
            </w:r>
          </w:p>
        </w:tc>
        <w:tc>
          <w:tcPr>
            <w:tcW w:w="76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其他资金</w:t>
            </w:r>
          </w:p>
        </w:tc>
        <w:tc>
          <w:tcPr>
            <w:tcW w:w="138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绩效目标</w:t>
            </w:r>
          </w:p>
        </w:tc>
      </w:tr>
      <w:tr>
        <w:tblPrEx>
          <w:tblLayout w:type="fixed"/>
          <w:tblCellMar>
            <w:top w:w="0" w:type="dxa"/>
            <w:left w:w="108" w:type="dxa"/>
            <w:bottom w:w="0" w:type="dxa"/>
            <w:right w:w="108" w:type="dxa"/>
          </w:tblCellMar>
        </w:tblPrEx>
        <w:trPr>
          <w:trHeight w:val="854" w:hRule="atLeast"/>
        </w:trPr>
        <w:tc>
          <w:tcPr>
            <w:tcW w:w="289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76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合计</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一般公共预算</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政府性基金预算</w:t>
            </w:r>
          </w:p>
        </w:tc>
        <w:tc>
          <w:tcPr>
            <w:tcW w:w="76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76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38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3</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5</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合计</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罗定市黎少镇中心小学</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无</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2" w:hRule="atLeast"/>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763"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3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bl>
    <w:p/>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2273万元，比上年增加430万元，增长23%，主要原因是2016年教师工资福利提升了，养老保险费增加了；支出预算2273万元，比上年增加430万元，增长23%，主要原因是2016年教师工资福利提升了，养老保险费增加了。</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罗定市黎少镇中心小学“三公”经费预算安排7.3万元，比上年减少0.02万元，下降2.7%，主要原因是2016年单位无计划购置公务用车，无公务用车运行维护费，公务接待费认真贯彻落实中共中央八项规定精神和厉行节约要求调减。其中：因公出国（境）费0万元，与上年保持不变；公务用车购置及运行费0万元，与上年保持不变；公务接待费7.3万元，比上年减少0.02万元，下降2.7%，主要原因是2016年单位无计划购置公务用车，无公务用车运行维护费，公务接待费认真贯彻落实中共中央八项规定精神和厉行节约要求调减。</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2016年，本部门机关运行经费安排0万元。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2016年本部门政府采购安排142万元，其中：货物类采购预算50万元，工程类采购预算92万元。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仿宋_GB2312" w:hAnsi="仿宋_GB2312" w:eastAsia="仿宋_GB2312" w:cs="仿宋_GB2312"/>
          <w:sz w:val="32"/>
          <w:szCs w:val="32"/>
          <w:lang w:val="en-US" w:eastAsia="zh-CN"/>
        </w:rPr>
        <w:t>截至2016年12月31日，本部门占有使用国有资产总体情况为2485.09万元。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2016年，本部门推进预算绩效信息公开的有关工作情况：2016年纳入预算绩效目标管理的项目0个，涉及金额0万元。</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keepNext w:val="0"/>
        <w:keepLines w:val="0"/>
        <w:widowControl/>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一、财政拨款收入：指市财政当年拨付的资金。</w:t>
      </w:r>
    </w:p>
    <w:p>
      <w:pPr>
        <w:keepNext w:val="0"/>
        <w:keepLines w:val="0"/>
        <w:widowControl/>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二、 事业收入：指事业单位开展专业业务活动及辅助活动所取得的收入。</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三、其他收入：指除上述“财政拨款收入”、“事业收入”、“经营收入”等以外的收入。</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四、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五、年初结转和结余：指以前年度尚未完成、结转到本年按有关规定继续使用的资金。</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六、结余分配：指事业单位按规定提取的职工福利基金、事业基金和缴纳的所得税，以及建设单位按规定应交回的基本建设竣工项目结余资金。</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七、年末结转和结余:指本年度或以前年度预算安排、因客观条件发生变化无法按原计划实施，需要延迟到以后年度按有关规定继续使用的资金。</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八、一般预算收入，财政收入的来源之一，有计划有组织并由国家支配的纳入预算管理的资金。</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九、政府性基金收入是国家通过向社会征收以及出让土地、发行彩票等方式取得收入。</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十、基本支出：指为保障机构正常运转、完成日常工作任务而发生的人员支出和公用支出。</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十一、社会保障支出是指政府通过财政向由于各种原因而导致暂时或永久性丧失劳动能力、失去工作机会或生活面临困难的社会成员提供基本生活保障的支出。</w:t>
      </w:r>
    </w:p>
    <w:p>
      <w:pPr>
        <w:keepNext w:val="0"/>
        <w:keepLines w:val="0"/>
        <w:widowControl w:val="0"/>
        <w:suppressLineNumbers w:val="0"/>
        <w:spacing w:before="0" w:beforeAutospacing="0" w:after="0" w:afterAutospacing="0"/>
        <w:ind w:left="0" w:right="0"/>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十二、人员经费支出是指行政(事业)单位用于职工个人方面的费用开支。</w:t>
      </w:r>
    </w:p>
    <w:p>
      <w:pPr>
        <w:keepNext w:val="0"/>
        <w:keepLines w:val="0"/>
        <w:widowControl w:val="0"/>
        <w:suppressLineNumbers w:val="0"/>
        <w:spacing w:before="0" w:beforeAutospacing="0" w:after="0" w:afterAutospacing="0"/>
        <w:ind w:left="0" w:right="0"/>
        <w:jc w:val="both"/>
      </w:pPr>
      <w:r>
        <w:rPr>
          <w:rFonts w:hint="eastAsia" w:ascii="仿宋" w:hAnsi="仿宋" w:eastAsia="仿宋" w:cs="宋体"/>
          <w:color w:val="000000"/>
          <w:kern w:val="0"/>
          <w:sz w:val="28"/>
          <w:szCs w:val="28"/>
          <w:lang w:val="en-US" w:eastAsia="zh-CN" w:bidi="ar"/>
        </w:rPr>
        <w:t>十三、项目支出： 指在基本支出之外为完成特定行政任务和事业发展目标所发生的支出。</w:t>
      </w:r>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rPr>
        <w:rFonts w:cs="Times New Roman"/>
      </w:rPr>
    </w:lvl>
  </w:abstractNum>
  <w:abstractNum w:abstractNumId="1">
    <w:nsid w:val="5A5F2384"/>
    <w:multiLevelType w:val="singleLevel"/>
    <w:tmpl w:val="5A5F2384"/>
    <w:lvl w:ilvl="0" w:tentative="0">
      <w:start w:val="1"/>
      <w:numFmt w:val="chineseCounting"/>
      <w:suff w:val="nothing"/>
      <w:lvlText w:val="%1、"/>
      <w:lvlJc w:val="left"/>
      <w:rPr>
        <w:rFonts w:cs="Times New Roman"/>
      </w:rPr>
    </w:lvl>
  </w:abstractNum>
  <w:abstractNum w:abstractNumId="2">
    <w:nsid w:val="5A5F2A51"/>
    <w:multiLevelType w:val="singleLevel"/>
    <w:tmpl w:val="5A5F2A51"/>
    <w:lvl w:ilvl="0" w:tentative="0">
      <w:start w:val="1"/>
      <w:numFmt w:val="chineseCounting"/>
      <w:suff w:val="nothing"/>
      <w:lvlText w:val="%1、"/>
      <w:lvlJc w:val="left"/>
      <w:rPr>
        <w:rFonts w:cs="Times New Roman"/>
      </w:rPr>
    </w:lvl>
  </w:abstractNum>
  <w:abstractNum w:abstractNumId="3">
    <w:nsid w:val="5A600927"/>
    <w:multiLevelType w:val="singleLevel"/>
    <w:tmpl w:val="5A600927"/>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dit="forms"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93"/>
    <w:rsid w:val="00054C99"/>
    <w:rsid w:val="00141193"/>
    <w:rsid w:val="00406CC0"/>
    <w:rsid w:val="00684EA2"/>
    <w:rsid w:val="008C116E"/>
    <w:rsid w:val="009D68F0"/>
    <w:rsid w:val="054B4F49"/>
    <w:rsid w:val="068C5025"/>
    <w:rsid w:val="070D408E"/>
    <w:rsid w:val="1272662D"/>
    <w:rsid w:val="13016A31"/>
    <w:rsid w:val="188615D6"/>
    <w:rsid w:val="20DF14D8"/>
    <w:rsid w:val="20EE6A13"/>
    <w:rsid w:val="22703131"/>
    <w:rsid w:val="34362197"/>
    <w:rsid w:val="34441CBB"/>
    <w:rsid w:val="36E602DD"/>
    <w:rsid w:val="379747BE"/>
    <w:rsid w:val="38CD0A10"/>
    <w:rsid w:val="49C0399F"/>
    <w:rsid w:val="4E714DF7"/>
    <w:rsid w:val="50CB6A87"/>
    <w:rsid w:val="60E37A9B"/>
    <w:rsid w:val="61205462"/>
    <w:rsid w:val="65565B74"/>
    <w:rsid w:val="66D06120"/>
    <w:rsid w:val="6D9B07DA"/>
    <w:rsid w:val="7A3D118F"/>
    <w:rsid w:val="7E57004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1160</Words>
  <Characters>6614</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2018-04-02T08:20:35Z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