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2016年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罗定市法制局部门预算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罗定市法制局概况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2016年部门预算表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2016年部门预算情况说明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left="878" w:leftChars="418" w:firstLine="455" w:firstLineChars="103"/>
        <w:jc w:val="center"/>
        <w:rPr>
          <w:rFonts w:hint="eastAsia" w:ascii="仿宋_GB2312" w:eastAsia="仿宋_GB2312"/>
          <w:b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2016年罗定市法制局部门</w:t>
      </w:r>
    </w:p>
    <w:p>
      <w:pPr>
        <w:widowControl/>
        <w:spacing w:line="560" w:lineRule="exact"/>
        <w:ind w:left="878" w:leftChars="418" w:firstLine="455" w:firstLineChars="103"/>
        <w:jc w:val="center"/>
        <w:rPr>
          <w:rFonts w:hint="eastAsia" w:ascii="仿宋_GB2312" w:eastAsia="仿宋_GB2312"/>
          <w:b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预算基本情况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法制局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（部门名称）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概况：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机构设置、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职能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sz w:val="32"/>
          <w:szCs w:val="32"/>
        </w:rPr>
        <w:t>内设机构</w:t>
      </w:r>
      <w:r>
        <w:rPr>
          <w:rFonts w:hint="eastAsia" w:ascii="仿宋_GB2312" w:hAnsi="宋体" w:eastAsia="仿宋_GB2312" w:cs="宋体"/>
          <w:b w:val="0"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b w:val="0"/>
          <w:bCs/>
          <w:color w:val="00000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b w:val="0"/>
          <w:bCs/>
          <w:color w:val="000000"/>
          <w:sz w:val="32"/>
          <w:szCs w:val="32"/>
          <w:lang w:eastAsia="zh-CN"/>
        </w:rPr>
        <w:t>人秘股</w:t>
      </w:r>
      <w:r>
        <w:rPr>
          <w:rFonts w:hint="eastAsia" w:ascii="仿宋_GB2312" w:hAnsi="宋体" w:eastAsia="仿宋_GB2312" w:cs="宋体"/>
          <w:b w:val="0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 w:val="0"/>
          <w:bCs/>
          <w:color w:val="00000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b w:val="0"/>
          <w:bCs/>
          <w:color w:val="000000"/>
          <w:sz w:val="32"/>
          <w:szCs w:val="32"/>
          <w:lang w:eastAsia="zh-CN"/>
        </w:rPr>
        <w:t>复议应诉股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sz w:val="32"/>
          <w:szCs w:val="32"/>
          <w:lang w:eastAsia="zh-CN"/>
        </w:rPr>
        <w:t>下属单位：无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职能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560" w:lineRule="exact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）统筹规划、综合协调、督促指导全市依法行政工作，协助市政府办理法制工作事项。</w:t>
      </w: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）负责拟订市政府行政措施及其他规范性文件的制定计划，并组织实施；协调、指导全市规范性文件制定审核工作。</w:t>
      </w: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）起草或组织起草行政措施及其他规范性文件草案；承办相关法律、法规和规章草案的征求意见工作。</w:t>
      </w: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）负责有关市政府规范性文件的合法性审查。</w:t>
      </w: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）研究行政许可、行政收费、行政处罚、行政复议、行政赔偿、行政执行等法律、法规、规章实施以及行政执法中带有普遍性的问题，向市政府提出完善制度和解决问题的意见建议。</w:t>
      </w: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）负责行政执法监督工作，与市有关部门共同指导行政权力清理工作。</w:t>
      </w: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）负责市政府法律顾问职责，指导、监督全市行政复议、行政应诉和行政赔偿工作。</w:t>
      </w: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）负责行政复议和行政应诉人员的培训考核和资格管理，负责对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市各有关单位行政复议工作指导和监督，负责对重大行政复议案件的备案审查等事务。</w:t>
      </w: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）负责及时清理、编纂市政府规范性文件，指导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各部门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开展规范性文件清理工作。</w:t>
      </w: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）贯彻执行中央和省关于依法行政和政府法治建设工作的方针、政策，提出推进依法行政、建设法治政府的具体措施和工作建议；承担市全面推进依法行政工作领导小组办公室的具体工作。</w:t>
      </w: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）组织开展政府法制理论、政府法制工作研究和宣传以及对外业务交流。</w:t>
      </w:r>
    </w:p>
    <w:p>
      <w:pPr>
        <w:spacing w:line="64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）承办市政府交办的其他事项。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人员构成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情况</w:t>
      </w:r>
    </w:p>
    <w:p>
      <w:pPr>
        <w:ind w:firstLine="640" w:firstLineChars="200"/>
        <w:jc w:val="both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编制人数 7  人，其中：行政编制　7　人。实有人数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 xml:space="preserve">人，其中：在职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 xml:space="preserve"> 人，退休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人。纳入统发工资人数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 xml:space="preserve">人，其中：在职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 xml:space="preserve">人，退休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2016年部门预算表</w:t>
      </w:r>
    </w:p>
    <w:tbl>
      <w:tblPr>
        <w:tblStyle w:val="5"/>
        <w:tblW w:w="8955" w:type="dxa"/>
        <w:tblInd w:w="-2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0"/>
        <w:gridCol w:w="1755"/>
        <w:gridCol w:w="2430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955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  <w:t>部门预算收支总体情况表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75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单位名称：罗定市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法制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局   </w:t>
            </w:r>
          </w:p>
        </w:tc>
        <w:tc>
          <w:tcPr>
            <w:tcW w:w="4380" w:type="dxa"/>
            <w:gridSpan w:val="2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收入</w:t>
            </w:r>
          </w:p>
        </w:tc>
        <w:tc>
          <w:tcPr>
            <w:tcW w:w="4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项目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2016年预算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一、财政拨款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96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一、基本支出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二、财政专户拨款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二、项目支出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三、其他资金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三、事业单位经营支出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本年收入合计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96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本年支出合计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四、上级补助收入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四、对附属单位补助支出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五、附属单位上缴收入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五、上缴上级支出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六、用事业基金弥补收支总额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六、结转下年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收入总计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96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支出总计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注：1.财政拨款收支情况包括一般公共预算、政府性基金预算拨款收支情况。</w:t>
            </w:r>
          </w:p>
        </w:tc>
      </w:tr>
    </w:tbl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tbl>
      <w:tblPr>
        <w:tblStyle w:val="5"/>
        <w:tblW w:w="85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2"/>
        <w:gridCol w:w="420"/>
        <w:gridCol w:w="3585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37" w:type="dxa"/>
            <w:gridSpan w:val="3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表2</w:t>
            </w: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83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  <w:t>部门预算收入总体情况表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252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单位名称：罗定市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法制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局   </w:t>
            </w:r>
          </w:p>
        </w:tc>
        <w:tc>
          <w:tcPr>
            <w:tcW w:w="358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项目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2016年预算</w:t>
            </w: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一、财政拨款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96 </w:t>
            </w: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一般公共预算拨款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96 </w:t>
            </w: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基金预算拨款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二、财政专户拨款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教育收费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其他财政收入拨款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三、其他资金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事业收入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事业单位经营收入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其他收入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本年收入合计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96 </w:t>
            </w: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四、上级补助收入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五、附属单位上缴收入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六、用事业基金弥补收支总额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收入总计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96 </w:t>
            </w: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3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-SA"/>
              </w:rPr>
              <w:t>注：1.若本表为空表，表明本单位该表当年预算安排没有数据。</w:t>
            </w: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83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2.公开本表的单位若为主管（一级）部门，则本表数据已含下属单位汇总预算数据。</w:t>
            </w:r>
          </w:p>
        </w:tc>
        <w:tc>
          <w:tcPr>
            <w:tcW w:w="7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tbl>
      <w:tblPr>
        <w:tblStyle w:val="5"/>
        <w:tblW w:w="79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35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04" w:type="dxa"/>
            <w:gridSpan w:val="2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90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  <w:t>部门预算支出总体情况表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单位名称：罗定市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法制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局    </w:t>
            </w:r>
          </w:p>
        </w:tc>
        <w:tc>
          <w:tcPr>
            <w:tcW w:w="3969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项目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一、基本支出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工资福利支出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一般商品和服务支出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对个人和家庭的补助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其他资本性支出等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二、项目支出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中央提前下达专项支出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省级提前下达专项支出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市级预算安排项目支出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三、事业单位经营支出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本年支出合计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96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四、对附属单位补助支出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五、上缴上级支出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六、结转下年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支出总计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0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-SA"/>
              </w:rPr>
              <w:t>注：1.若本表为空表，表明本单位该表当年预算安排没有数据。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0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2.公开本表的单位若为主管（一级）部门，则本表数据已含下属单位汇总预算数据。</w:t>
            </w:r>
          </w:p>
        </w:tc>
      </w:tr>
    </w:tbl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tbl>
      <w:tblPr>
        <w:tblStyle w:val="5"/>
        <w:tblW w:w="85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4"/>
        <w:gridCol w:w="208"/>
        <w:gridCol w:w="1993"/>
        <w:gridCol w:w="2088"/>
        <w:gridCol w:w="329"/>
        <w:gridCol w:w="1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78" w:type="dxa"/>
            <w:gridSpan w:val="6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78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325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 罗定市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法制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局   </w:t>
            </w:r>
          </w:p>
        </w:tc>
        <w:tc>
          <w:tcPr>
            <w:tcW w:w="2088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收入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项目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2016年预算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项目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一、一般公共预算拨款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96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一、一般公共预算拨款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二、基金预算拨款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二、基金预算拨款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本年收入合计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96 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本年支出合计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8578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-SA"/>
              </w:rPr>
              <w:t>注：1.若本表为空表，表明本单位该表当年预算安排没有数据。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8578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2.公开本表的单位若为主管（一级）部门，则本表数据已含下属单位汇总预算数据。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2124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1" w:type="dxa"/>
            <w:gridSpan w:val="2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5" w:type="dxa"/>
            <w:gridSpan w:val="2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tbl>
      <w:tblPr>
        <w:tblStyle w:val="5"/>
        <w:tblW w:w="9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0"/>
        <w:gridCol w:w="681"/>
        <w:gridCol w:w="2073"/>
        <w:gridCol w:w="458"/>
        <w:gridCol w:w="458"/>
        <w:gridCol w:w="2606"/>
        <w:gridCol w:w="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76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一般公共预算支出情况表（按功能分类科目）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3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   罗定市法制局</w:t>
            </w:r>
          </w:p>
        </w:tc>
        <w:tc>
          <w:tcPr>
            <w:tcW w:w="207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8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1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5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1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[201]一般公共服务支出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[302]对个人和家庭补助支出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[2010499]其他发展与改革事务支出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[205]教育支出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85" w:hRule="atLeast"/>
        </w:trPr>
        <w:tc>
          <w:tcPr>
            <w:tcW w:w="3450" w:type="dxa"/>
            <w:tcBorders>
              <w:top w:val="single" w:color="000000" w:sz="12" w:space="0"/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6" w:type="dxa"/>
            <w:gridSpan w:val="5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675" w:hRule="atLeast"/>
        </w:trPr>
        <w:tc>
          <w:tcPr>
            <w:tcW w:w="9726" w:type="dxa"/>
            <w:gridSpan w:val="6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一般公共预算基本支出情况表（按支出经济分类科目）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85" w:hRule="atLeast"/>
        </w:trPr>
        <w:tc>
          <w:tcPr>
            <w:tcW w:w="3450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  罗定市法制局</w:t>
            </w:r>
          </w:p>
        </w:tc>
        <w:tc>
          <w:tcPr>
            <w:tcW w:w="321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gridSpan w:val="2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2016年基本支出预算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[50102]社会保障缴费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</w:t>
            </w:r>
            <w:r>
              <w:rPr>
                <w:rStyle w:val="6"/>
                <w:lang w:val="en-US" w:eastAsia="zh-CN" w:bidi="ar"/>
              </w:rPr>
              <w:t>12]其他社会保障缴费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[50103]住房公积金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[30227]委托业务费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[50207]因公出国（境）费用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[30212]因公出国（境）费用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[30304]抚恤金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[30305]生活补助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[30309]奖励金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[30301]离休费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39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</w:tr>
    </w:tbl>
    <w:p>
      <w:pPr>
        <w:jc w:val="both"/>
      </w:pPr>
    </w:p>
    <w:tbl>
      <w:tblPr>
        <w:tblStyle w:val="5"/>
        <w:tblW w:w="96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5"/>
        <w:gridCol w:w="3380"/>
        <w:gridCol w:w="2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6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61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一般公共预算项目支出情况表（按支出经济分类科目）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  罗定市法制局</w:t>
            </w:r>
          </w:p>
        </w:tc>
        <w:tc>
          <w:tcPr>
            <w:tcW w:w="338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2016年项目支出预算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[50301]房屋建筑物购建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[31001]房屋建筑物购置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[50303]公务用车购置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[31013]公务用车购置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[31003]专用设备购置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[31007]信息网络及软件购置更新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[50307]大型修缮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[31006]大型修缮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[50399]其他资本性支出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[31099]其他资本性支出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[509]对事业单位经常性补助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</w:pPr>
    </w:p>
    <w:tbl>
      <w:tblPr>
        <w:tblStyle w:val="5"/>
        <w:tblW w:w="8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22"/>
        <w:gridCol w:w="4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22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78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2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   罗定市法制局</w:t>
            </w:r>
          </w:p>
        </w:tc>
        <w:tc>
          <w:tcPr>
            <w:tcW w:w="406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其中：（一）因公出国（境）支出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（二）公务用车购置及运行维护支出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1.公务用车购置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2.公务用车运行维护费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（三）公务接待费支出</w:t>
            </w: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789" w:type="dxa"/>
            <w:gridSpan w:val="2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878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1、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（2）一般行政管理项目支出。具体包括出国费、招待费、会议费、办公用房维修租赁、购置费（包括设备、计算机、车辆等）、干部培训费、执法部门办案费、信息网络运行维护费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878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5"/>
        <w:tblW w:w="84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9"/>
        <w:gridCol w:w="933"/>
        <w:gridCol w:w="764"/>
        <w:gridCol w:w="703"/>
        <w:gridCol w:w="1397"/>
        <w:gridCol w:w="2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4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表9</w:t>
            </w:r>
          </w:p>
        </w:tc>
        <w:tc>
          <w:tcPr>
            <w:tcW w:w="2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34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2016年政府性基金预算支出情况表</w:t>
            </w:r>
          </w:p>
        </w:tc>
        <w:tc>
          <w:tcPr>
            <w:tcW w:w="20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4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   罗定市法制局</w:t>
            </w:r>
          </w:p>
        </w:tc>
        <w:tc>
          <w:tcPr>
            <w:tcW w:w="93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208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3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其中：项目支出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6" w:type="dxa"/>
            <w:gridSpan w:val="5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注：1.如该部门无政府性基金安排的支出，则本表为空。同时按照财政部有关要求，以空表呈报省人代会审议。</w:t>
            </w:r>
          </w:p>
        </w:tc>
        <w:tc>
          <w:tcPr>
            <w:tcW w:w="2088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jc w:val="both"/>
      </w:pPr>
    </w:p>
    <w:tbl>
      <w:tblPr>
        <w:tblStyle w:val="5"/>
        <w:tblW w:w="97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8"/>
        <w:gridCol w:w="1158"/>
        <w:gridCol w:w="1228"/>
        <w:gridCol w:w="1242"/>
        <w:gridCol w:w="1468"/>
        <w:gridCol w:w="1130"/>
        <w:gridCol w:w="1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25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777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2016年部门预算基本支出预算表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2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单位名称：罗定市法制局</w:t>
            </w:r>
          </w:p>
        </w:tc>
        <w:tc>
          <w:tcPr>
            <w:tcW w:w="115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罗定市法制局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工资福利性支出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对个人和家庭补助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</w:pPr>
    </w:p>
    <w:tbl>
      <w:tblPr>
        <w:tblStyle w:val="5"/>
        <w:tblW w:w="95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3"/>
        <w:gridCol w:w="898"/>
        <w:gridCol w:w="1010"/>
        <w:gridCol w:w="1247"/>
        <w:gridCol w:w="1010"/>
        <w:gridCol w:w="731"/>
        <w:gridCol w:w="996"/>
        <w:gridCol w:w="13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567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2016年部门预算项目支出及其他支出预算表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单位名称：罗定市法制局</w:t>
            </w:r>
          </w:p>
        </w:tc>
        <w:tc>
          <w:tcPr>
            <w:tcW w:w="89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2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罗定市法制局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工资福利性支出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对个人和家庭补助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2016年部门预算情况说明</w:t>
      </w:r>
    </w:p>
    <w:p>
      <w:pPr>
        <w:numPr>
          <w:ilvl w:val="0"/>
          <w:numId w:val="3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制局2016年财政拨款收支总预算96万元。收入全部为一般公共预算拨款，无政府性基金预算拨款，包括：一般公共预算当年拨款收入96万元；支出包括：一般公共服务支出85万元、外交支出0.00万元、教育支出0.00万元、科学技术支出0.00万元、文化体育与传媒支出0.00万元、社会保障和就业支出0.00万元、对个人和家庭补助支出11.00万元、住房保障支出0.00万元、结转下年0.00万元。对比上年部门预算收支安排增2.00万元，增长2.1%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主要原因：人员社会保障提高、人员工资增加。</w:t>
      </w:r>
    </w:p>
    <w:p>
      <w:pPr>
        <w:numPr>
          <w:ilvl w:val="0"/>
          <w:numId w:val="3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制局2016年“三公”经费预算数为14.2万元，其中：因公出国（境）费0.00万元，公务用车购置及运行费10.20万元，公务接待费4.00万元。2016年“三公”经费预算与上年对比减少0.2万元，其主要原因为：公务接待减压。</w:t>
      </w:r>
    </w:p>
    <w:p>
      <w:pPr>
        <w:numPr>
          <w:ilvl w:val="0"/>
          <w:numId w:val="3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，本部门机关运行经费安排41万元.其中：办公费5万，邮电费0.8万，印刷费1.8万，差旅费8万，工会经费1.2万，福利费7.6万，其他交通费用0.5万，培训费1万，公务接待费3.8万，委托业务费3万，公务用车运行维护费2万，维修（护）费2万，其他商品和服务支出4.3万等。</w:t>
      </w:r>
    </w:p>
    <w:p>
      <w:pPr>
        <w:numPr>
          <w:ilvl w:val="0"/>
          <w:numId w:val="3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2016年本部门政府采购安排0万元，其中：货物类采购预算0万元，工程类采购预算0万元，服务类采购预算0万元等。</w:t>
      </w:r>
    </w:p>
    <w:p>
      <w:pPr>
        <w:numPr>
          <w:ilvl w:val="0"/>
          <w:numId w:val="3"/>
        </w:numPr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截至2015年12月31日，本部门共有公务用车车辆1辆，单价17.3万元。</w:t>
      </w:r>
    </w:p>
    <w:p>
      <w:pPr>
        <w:numPr>
          <w:ilvl w:val="0"/>
          <w:numId w:val="3"/>
        </w:numPr>
        <w:ind w:left="0" w:leftChars="0" w:firstLine="643" w:firstLineChars="2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预算绩效信息公开情况</w:t>
      </w:r>
    </w:p>
    <w:p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2016年，本部门无推进预算绩效信息公开的有关工作情况。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4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名词解释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（一）、一般公共预算拨款收入：指市财政当年拨付的资金。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（二）基本支出：指为保障机构正常运转、完成日常工作任务而发生的人员支出和公用支出。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“三公”经费：纳入财政预决算管理的“三公”经费，是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 （含车辆购置税） 及租用费、燃料费、维修费、过路过桥费、保险费、安全奖励费用等支出；公务接待费反映单位按规定开支的各类公务接待（含外宾接待）支出。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83" w:right="1800" w:bottom="127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 2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AC54CC"/>
    <w:multiLevelType w:val="singleLevel"/>
    <w:tmpl w:val="EDAC54CC"/>
    <w:lvl w:ilvl="0" w:tentative="0">
      <w:start w:val="4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6116C5"/>
    <w:rsid w:val="04C837E3"/>
    <w:rsid w:val="05A40C39"/>
    <w:rsid w:val="065906F6"/>
    <w:rsid w:val="090F576C"/>
    <w:rsid w:val="0A616013"/>
    <w:rsid w:val="0D9E66F9"/>
    <w:rsid w:val="0F2130DE"/>
    <w:rsid w:val="0F9D3559"/>
    <w:rsid w:val="112934B3"/>
    <w:rsid w:val="121E1998"/>
    <w:rsid w:val="12AB0666"/>
    <w:rsid w:val="13016A31"/>
    <w:rsid w:val="13B27CF9"/>
    <w:rsid w:val="148C1946"/>
    <w:rsid w:val="161265C6"/>
    <w:rsid w:val="16E24019"/>
    <w:rsid w:val="17912EC8"/>
    <w:rsid w:val="1CF12155"/>
    <w:rsid w:val="20EE6A13"/>
    <w:rsid w:val="215B63C6"/>
    <w:rsid w:val="21DE311D"/>
    <w:rsid w:val="26101448"/>
    <w:rsid w:val="26FE7307"/>
    <w:rsid w:val="29654A54"/>
    <w:rsid w:val="2B5F1AB0"/>
    <w:rsid w:val="2E953B7B"/>
    <w:rsid w:val="30331E09"/>
    <w:rsid w:val="31353654"/>
    <w:rsid w:val="332C5530"/>
    <w:rsid w:val="36E602DD"/>
    <w:rsid w:val="37352325"/>
    <w:rsid w:val="38720CE1"/>
    <w:rsid w:val="38996D78"/>
    <w:rsid w:val="39F21A1E"/>
    <w:rsid w:val="39F95A81"/>
    <w:rsid w:val="401776B5"/>
    <w:rsid w:val="45B11EE5"/>
    <w:rsid w:val="469D6AC2"/>
    <w:rsid w:val="50CB6A87"/>
    <w:rsid w:val="514F07F2"/>
    <w:rsid w:val="52295F56"/>
    <w:rsid w:val="52487ACE"/>
    <w:rsid w:val="56651658"/>
    <w:rsid w:val="56D05405"/>
    <w:rsid w:val="571E12FD"/>
    <w:rsid w:val="57540152"/>
    <w:rsid w:val="576A698C"/>
    <w:rsid w:val="57746489"/>
    <w:rsid w:val="59723D50"/>
    <w:rsid w:val="5B3B333C"/>
    <w:rsid w:val="60E37A9B"/>
    <w:rsid w:val="63B025D3"/>
    <w:rsid w:val="65B31E66"/>
    <w:rsid w:val="66D06120"/>
    <w:rsid w:val="68344483"/>
    <w:rsid w:val="688B4E92"/>
    <w:rsid w:val="69D22531"/>
    <w:rsid w:val="6AAC1496"/>
    <w:rsid w:val="6CDE15A9"/>
    <w:rsid w:val="6D9B07DA"/>
    <w:rsid w:val="700E31B0"/>
    <w:rsid w:val="72987183"/>
    <w:rsid w:val="744010F7"/>
    <w:rsid w:val="74AB0875"/>
    <w:rsid w:val="7538395C"/>
    <w:rsid w:val="768E6970"/>
    <w:rsid w:val="7A3D1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51"/>
    <w:basedOn w:val="4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天涯海角</cp:lastModifiedBy>
  <cp:lastPrinted>2018-03-29T08:13:00Z</cp:lastPrinted>
  <dcterms:modified xsi:type="dcterms:W3CDTF">2018-05-07T09:14:05Z</dcterms:modified>
  <dc:title>2018年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