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BCE" w:rsidRDefault="00F03BCE">
      <w:pPr>
        <w:jc w:val="center"/>
        <w:rPr>
          <w:rFonts w:ascii="方正小标宋简体" w:eastAsia="方正小标宋简体" w:hAnsi="方正小标宋简体" w:cs="方正小标宋简体"/>
          <w:sz w:val="84"/>
          <w:szCs w:val="84"/>
        </w:rPr>
      </w:pPr>
    </w:p>
    <w:p w:rsidR="00F03BCE" w:rsidRDefault="00F03BCE">
      <w:pPr>
        <w:jc w:val="center"/>
        <w:rPr>
          <w:rFonts w:ascii="方正小标宋简体" w:eastAsia="方正小标宋简体" w:hAnsi="方正小标宋简体" w:cs="方正小标宋简体"/>
          <w:sz w:val="84"/>
          <w:szCs w:val="84"/>
        </w:rPr>
      </w:pPr>
    </w:p>
    <w:p w:rsidR="00F03BCE" w:rsidRDefault="00F03B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2016</w:t>
      </w:r>
      <w:r>
        <w:rPr>
          <w:rFonts w:ascii="方正小标宋简体" w:eastAsia="方正小标宋简体" w:hAnsi="方正小标宋简体" w:cs="方正小标宋简体" w:hint="eastAsia"/>
          <w:sz w:val="84"/>
          <w:szCs w:val="84"/>
        </w:rPr>
        <w:t>年</w:t>
      </w:r>
    </w:p>
    <w:p w:rsidR="00F03BCE" w:rsidRDefault="00F03B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中共罗定市委统战部部门预算</w:t>
      </w:r>
    </w:p>
    <w:p w:rsidR="00F03BCE" w:rsidRDefault="00F03BCE">
      <w:pPr>
        <w:jc w:val="center"/>
        <w:rPr>
          <w:rFonts w:ascii="方正小标宋简体" w:eastAsia="方正小标宋简体" w:hAnsi="方正小标宋简体" w:cs="方正小标宋简体"/>
          <w:sz w:val="84"/>
          <w:szCs w:val="84"/>
        </w:rPr>
      </w:pPr>
    </w:p>
    <w:p w:rsidR="00F03BCE" w:rsidRDefault="00F03BCE">
      <w:pPr>
        <w:jc w:val="center"/>
        <w:rPr>
          <w:rFonts w:ascii="方正小标宋简体" w:eastAsia="方正小标宋简体" w:hAnsi="方正小标宋简体" w:cs="方正小标宋简体"/>
          <w:sz w:val="84"/>
          <w:szCs w:val="84"/>
        </w:rPr>
      </w:pPr>
    </w:p>
    <w:p w:rsidR="00F03BCE" w:rsidRDefault="00F03BCE">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p>
    <w:p w:rsidR="00F03BCE" w:rsidRDefault="00F03B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F03BCE" w:rsidRDefault="00F03BCE">
      <w:pPr>
        <w:jc w:val="center"/>
        <w:rPr>
          <w:rFonts w:ascii="黑体" w:eastAsia="黑体" w:hAnsi="黑体" w:cs="黑体"/>
          <w:sz w:val="44"/>
          <w:szCs w:val="44"/>
        </w:rPr>
      </w:pPr>
    </w:p>
    <w:p w:rsidR="00F03BCE" w:rsidRDefault="00F03BCE">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中共罗定市委统战部概况</w:t>
      </w:r>
    </w:p>
    <w:p w:rsidR="00F03BCE" w:rsidRDefault="00F03BCE">
      <w:pPr>
        <w:numPr>
          <w:ilvl w:val="0"/>
          <w:numId w:val="1"/>
        </w:numPr>
        <w:ind w:firstLineChars="200" w:firstLine="640"/>
        <w:rPr>
          <w:rFonts w:ascii="??_GB2312" w:hAnsi="??_GB2312" w:cs="??_GB2312"/>
          <w:sz w:val="32"/>
          <w:szCs w:val="32"/>
        </w:rPr>
      </w:pPr>
      <w:r>
        <w:rPr>
          <w:rFonts w:ascii="宋体" w:hAnsi="宋体" w:cs="宋体" w:hint="eastAsia"/>
          <w:sz w:val="32"/>
          <w:szCs w:val="32"/>
        </w:rPr>
        <w:t>主要职责</w:t>
      </w:r>
    </w:p>
    <w:p w:rsidR="00F03BCE" w:rsidRDefault="00F03BCE">
      <w:pPr>
        <w:numPr>
          <w:ilvl w:val="0"/>
          <w:numId w:val="1"/>
        </w:numPr>
        <w:ind w:firstLineChars="200" w:firstLine="640"/>
        <w:rPr>
          <w:rFonts w:ascii="??_GB2312" w:hAnsi="??_GB2312" w:cs="??_GB2312"/>
          <w:sz w:val="32"/>
          <w:szCs w:val="32"/>
        </w:rPr>
      </w:pPr>
      <w:r>
        <w:rPr>
          <w:rFonts w:ascii="宋体" w:hAnsi="宋体" w:cs="宋体" w:hint="eastAsia"/>
          <w:sz w:val="32"/>
          <w:szCs w:val="32"/>
        </w:rPr>
        <w:t>机构设置</w:t>
      </w:r>
    </w:p>
    <w:p w:rsidR="00F03BCE" w:rsidRDefault="00F03BCE">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2016</w:t>
      </w:r>
      <w:r>
        <w:rPr>
          <w:rFonts w:ascii="黑体" w:eastAsia="黑体" w:hAnsi="黑体" w:cs="黑体" w:hint="eastAsia"/>
          <w:sz w:val="32"/>
          <w:szCs w:val="32"/>
        </w:rPr>
        <w:t>年部门预算表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收支总体情况表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收入总体情况表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支出总体情况表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财政拨款收支总体情况表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一般公共预算支出情况表（按功能分类科目）</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一般公共预算基本支出情况表（按支出经济分类科目）</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一般公共预算项目支出情况表（按支出经济分类科目）</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一般公共预算安排的行政经费及</w:t>
      </w:r>
      <w:r>
        <w:rPr>
          <w:rFonts w:ascii="??_GB2312" w:hAnsi="??_GB2312"/>
          <w:sz w:val="32"/>
          <w:szCs w:val="32"/>
        </w:rPr>
        <w:t>“</w:t>
      </w:r>
      <w:r>
        <w:rPr>
          <w:rFonts w:ascii="宋体" w:hAnsi="宋体" w:cs="宋体" w:hint="eastAsia"/>
          <w:sz w:val="32"/>
          <w:szCs w:val="32"/>
        </w:rPr>
        <w:t>三公</w:t>
      </w:r>
      <w:r>
        <w:rPr>
          <w:rFonts w:ascii="??_GB2312" w:hAnsi="??_GB2312"/>
          <w:sz w:val="32"/>
          <w:szCs w:val="32"/>
        </w:rPr>
        <w:t>”</w:t>
      </w:r>
      <w:r>
        <w:rPr>
          <w:rFonts w:ascii="宋体" w:hAnsi="宋体" w:cs="宋体" w:hint="eastAsia"/>
          <w:sz w:val="32"/>
          <w:szCs w:val="32"/>
        </w:rPr>
        <w:t>经费预算表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政府性基金预算支出情况表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部门预算基本支出预算表</w:t>
      </w:r>
    </w:p>
    <w:p w:rsidR="00F03BCE" w:rsidRDefault="00F03BCE">
      <w:pPr>
        <w:numPr>
          <w:ilvl w:val="0"/>
          <w:numId w:val="2"/>
        </w:numPr>
        <w:ind w:firstLine="640"/>
        <w:rPr>
          <w:rFonts w:ascii="??_GB2312" w:hAnsi="??_GB2312" w:cs="??_GB2312"/>
          <w:sz w:val="32"/>
          <w:szCs w:val="32"/>
        </w:rPr>
      </w:pPr>
      <w:r>
        <w:rPr>
          <w:rFonts w:ascii="宋体" w:hAnsi="宋体" w:cs="宋体" w:hint="eastAsia"/>
          <w:sz w:val="32"/>
          <w:szCs w:val="32"/>
        </w:rPr>
        <w:t>部门预算项目支出及其他支出预算表</w:t>
      </w:r>
    </w:p>
    <w:p w:rsidR="00F03BCE" w:rsidRDefault="00F03BCE">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2016</w:t>
      </w:r>
      <w:r>
        <w:rPr>
          <w:rFonts w:ascii="黑体" w:eastAsia="黑体" w:hAnsi="黑体" w:cs="黑体" w:hint="eastAsia"/>
          <w:sz w:val="32"/>
          <w:szCs w:val="32"/>
        </w:rPr>
        <w:t>年部门预算情况说明</w:t>
      </w:r>
    </w:p>
    <w:p w:rsidR="00F03BCE" w:rsidRDefault="00F03BCE">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F03BCE" w:rsidRDefault="00F03B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罗定市委统战部概况</w:t>
      </w:r>
    </w:p>
    <w:p w:rsidR="00F03BCE" w:rsidRDefault="00F03BCE">
      <w:pPr>
        <w:rPr>
          <w:rFonts w:ascii="黑体" w:eastAsia="黑体" w:hAnsi="黑体" w:cs="黑体"/>
          <w:sz w:val="44"/>
          <w:szCs w:val="44"/>
        </w:rPr>
      </w:pPr>
    </w:p>
    <w:p w:rsidR="00F03BCE" w:rsidRDefault="00F03BCE">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F03BCE" w:rsidRDefault="00F03BCE">
      <w:pPr>
        <w:ind w:firstLine="640"/>
        <w:rPr>
          <w:rFonts w:ascii="??_GB2312" w:hAnsi="??_GB2312" w:cs="??_GB2312"/>
          <w:sz w:val="32"/>
          <w:szCs w:val="32"/>
        </w:rPr>
      </w:pPr>
      <w:r>
        <w:rPr>
          <w:rFonts w:ascii="宋体" w:hAnsi="宋体" w:cs="宋体" w:hint="eastAsia"/>
          <w:sz w:val="32"/>
          <w:szCs w:val="32"/>
        </w:rPr>
        <w:t>（一）贯彻执行党和国家关于统一战线和对台、民族宗教的方针政策、法律法规，提出开展全市统一战线工作和对台、民族宗教工作的意见和建议。</w:t>
      </w:r>
    </w:p>
    <w:p w:rsidR="00F03BCE" w:rsidRDefault="00F03BCE">
      <w:pPr>
        <w:ind w:firstLine="640"/>
        <w:rPr>
          <w:rFonts w:ascii="??_GB2312" w:hAnsi="??_GB2312" w:cs="??_GB2312"/>
          <w:sz w:val="32"/>
          <w:szCs w:val="32"/>
        </w:rPr>
      </w:pPr>
      <w:r>
        <w:rPr>
          <w:rFonts w:ascii="宋体" w:hAnsi="宋体" w:cs="宋体" w:hint="eastAsia"/>
          <w:sz w:val="32"/>
          <w:szCs w:val="32"/>
        </w:rPr>
        <w:t>（二）负责联系民主党派和无党派人士、党外知识分子代表人士、民族宗教人士，及时通报情况，反映他们的意见和建议；负责做好党外人士的政治安排工作；会同有关部门做好培养、选拔、推荐党外人士担任政府及其行政部门的领导职务工作；协同做好党外后备干部队伍建设和民主党派、无党派人士的培训工作；协助市委和组织部做好工商联干部的管理工作。</w:t>
      </w:r>
    </w:p>
    <w:p w:rsidR="00F03BCE" w:rsidRDefault="00F03BCE">
      <w:pPr>
        <w:ind w:firstLine="640"/>
        <w:rPr>
          <w:rFonts w:ascii="??_GB2312" w:hAnsi="??_GB2312" w:cs="??_GB2312"/>
          <w:sz w:val="32"/>
          <w:szCs w:val="32"/>
        </w:rPr>
      </w:pPr>
      <w:r>
        <w:rPr>
          <w:rFonts w:ascii="宋体" w:hAnsi="宋体" w:cs="宋体" w:hint="eastAsia"/>
          <w:sz w:val="32"/>
          <w:szCs w:val="32"/>
        </w:rPr>
        <w:t>（三）负责非公有制经济人士的思想政治教育和统战工作；调查研究并反映非公有制经济代表人士的情况，提出政策建议。</w:t>
      </w:r>
    </w:p>
    <w:p w:rsidR="00F03BCE" w:rsidRDefault="00F03BCE">
      <w:pPr>
        <w:ind w:firstLine="640"/>
        <w:rPr>
          <w:rFonts w:ascii="??_GB2312" w:hAnsi="??_GB2312" w:cs="??_GB2312"/>
          <w:sz w:val="32"/>
          <w:szCs w:val="32"/>
        </w:rPr>
      </w:pPr>
      <w:r>
        <w:rPr>
          <w:rFonts w:ascii="宋体" w:hAnsi="宋体" w:cs="宋体" w:hint="eastAsia"/>
          <w:sz w:val="32"/>
          <w:szCs w:val="32"/>
        </w:rPr>
        <w:t>（四）开展以祖国统一为重点的海外统战工作；联系港澳台和海外有关社团代表人士；加强与海外各界人士的联谊活动。</w:t>
      </w:r>
    </w:p>
    <w:p w:rsidR="00F03BCE" w:rsidRDefault="00F03BCE">
      <w:pPr>
        <w:ind w:firstLine="640"/>
        <w:rPr>
          <w:rFonts w:ascii="??_GB2312" w:hAnsi="??_GB2312" w:cs="??_GB2312"/>
          <w:sz w:val="32"/>
          <w:szCs w:val="32"/>
        </w:rPr>
      </w:pPr>
      <w:r>
        <w:rPr>
          <w:rFonts w:ascii="宋体" w:hAnsi="宋体" w:cs="宋体" w:hint="eastAsia"/>
          <w:sz w:val="32"/>
          <w:szCs w:val="32"/>
        </w:rPr>
        <w:t>（五）指导镇党委统战工作，协调市直有关部门的统战工作；联系、指导市工商联工作。</w:t>
      </w:r>
    </w:p>
    <w:p w:rsidR="00F03BCE" w:rsidRDefault="00F03BCE">
      <w:pPr>
        <w:ind w:firstLine="640"/>
        <w:rPr>
          <w:rFonts w:ascii="??_GB2312" w:hAnsi="??_GB2312" w:cs="??_GB2312"/>
          <w:sz w:val="32"/>
          <w:szCs w:val="32"/>
        </w:rPr>
      </w:pPr>
      <w:r>
        <w:rPr>
          <w:rFonts w:ascii="宋体" w:hAnsi="宋体" w:cs="宋体" w:hint="eastAsia"/>
          <w:sz w:val="32"/>
          <w:szCs w:val="32"/>
        </w:rPr>
        <w:t>（六）负责协调有关涉台工作方针政策的贯彻落实；协调有关部门做好台资台属企业管理与服务工作；做好对港澳台的专项工作；指导镇党委、政府的台务工作。</w:t>
      </w:r>
    </w:p>
    <w:p w:rsidR="00F03BCE" w:rsidRDefault="00F03BCE">
      <w:pPr>
        <w:ind w:firstLine="640"/>
        <w:rPr>
          <w:rFonts w:ascii="??_GB2312" w:hAnsi="??_GB2312" w:cs="??_GB2312"/>
          <w:sz w:val="32"/>
          <w:szCs w:val="32"/>
        </w:rPr>
      </w:pPr>
      <w:r>
        <w:rPr>
          <w:rFonts w:ascii="宋体" w:hAnsi="宋体" w:cs="宋体" w:hint="eastAsia"/>
          <w:sz w:val="32"/>
          <w:szCs w:val="32"/>
        </w:rPr>
        <w:t>（七）负责协调有关民族、宗教与有关方面的联系；指导镇党委、政府做好民族、宗教工作。</w:t>
      </w:r>
    </w:p>
    <w:p w:rsidR="00F03BCE" w:rsidRDefault="00F03BCE">
      <w:pPr>
        <w:ind w:firstLine="640"/>
        <w:rPr>
          <w:rFonts w:ascii="??_GB2312" w:hAnsi="??_GB2312" w:cs="??_GB2312"/>
          <w:sz w:val="32"/>
          <w:szCs w:val="32"/>
        </w:rPr>
      </w:pPr>
      <w:r>
        <w:rPr>
          <w:rFonts w:ascii="宋体" w:hAnsi="宋体" w:cs="宋体" w:hint="eastAsia"/>
          <w:sz w:val="32"/>
          <w:szCs w:val="32"/>
        </w:rPr>
        <w:t>（八）完成市委市府及上级统战部门交办的其他任务。</w:t>
      </w:r>
    </w:p>
    <w:p w:rsidR="00F03BCE" w:rsidRDefault="00F03BCE">
      <w:pPr>
        <w:ind w:firstLine="640"/>
        <w:rPr>
          <w:rFonts w:ascii="??_GB2312" w:hAnsi="??_GB2312" w:cs="??_GB2312"/>
          <w:sz w:val="32"/>
          <w:szCs w:val="32"/>
        </w:rPr>
      </w:pPr>
    </w:p>
    <w:p w:rsidR="00F03BCE" w:rsidRDefault="00F03BCE">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F03BCE" w:rsidRDefault="00F03BCE">
      <w:pPr>
        <w:numPr>
          <w:ilvl w:val="0"/>
          <w:numId w:val="4"/>
        </w:numPr>
        <w:ind w:firstLine="640"/>
        <w:rPr>
          <w:rFonts w:ascii="??_GB2312" w:hAnsi="??_GB2312" w:cs="??_GB2312"/>
          <w:sz w:val="32"/>
          <w:szCs w:val="32"/>
        </w:rPr>
      </w:pPr>
      <w:r>
        <w:rPr>
          <w:rFonts w:ascii="宋体" w:hAnsi="宋体" w:cs="宋体" w:hint="eastAsia"/>
          <w:sz w:val="32"/>
          <w:szCs w:val="32"/>
        </w:rPr>
        <w:t>本部门预算为汇总预算，具体包括：中共罗定市委统一战线工作部（本级预算），挂市委台湾工作办公室（市政府台湾事务局）、市民族宗教事务局牌子。</w:t>
      </w:r>
    </w:p>
    <w:p w:rsidR="00F03BCE" w:rsidRDefault="00F03BCE">
      <w:pPr>
        <w:numPr>
          <w:ilvl w:val="0"/>
          <w:numId w:val="4"/>
        </w:numPr>
        <w:ind w:firstLine="640"/>
        <w:rPr>
          <w:rFonts w:ascii="??_GB2312" w:hAnsi="??_GB2312" w:cs="??_GB2312"/>
          <w:sz w:val="32"/>
          <w:szCs w:val="32"/>
        </w:rPr>
      </w:pPr>
      <w:r>
        <w:rPr>
          <w:rFonts w:ascii="宋体" w:hAnsi="宋体" w:cs="宋体" w:hint="eastAsia"/>
          <w:sz w:val="32"/>
          <w:szCs w:val="32"/>
        </w:rPr>
        <w:t>本部门内设机构、人员构成情况：办公室、党政工商股、台务联络股和民族宗教股；下设</w:t>
      </w:r>
      <w:r>
        <w:rPr>
          <w:rFonts w:ascii="??_GB2312" w:hAnsi="??_GB2312" w:cs="??_GB2312"/>
          <w:sz w:val="32"/>
          <w:szCs w:val="32"/>
        </w:rPr>
        <w:t>1</w:t>
      </w:r>
      <w:r>
        <w:rPr>
          <w:rFonts w:ascii="宋体" w:hAnsi="宋体" w:cs="宋体" w:hint="eastAsia"/>
          <w:sz w:val="32"/>
          <w:szCs w:val="32"/>
        </w:rPr>
        <w:t>个事业单位民族宗教服务中心（公益一类）。同时，中国国民党革命委员会罗定市支部和中国农工民主党罗定市支委会均列入统战部预算编制。编制人数</w:t>
      </w:r>
      <w:r>
        <w:rPr>
          <w:rFonts w:ascii="??_GB2312" w:hAnsi="??_GB2312" w:cs="??_GB2312"/>
          <w:sz w:val="32"/>
          <w:szCs w:val="32"/>
        </w:rPr>
        <w:t>15</w:t>
      </w:r>
      <w:r>
        <w:rPr>
          <w:rFonts w:ascii="宋体" w:hAnsi="宋体" w:cs="宋体" w:hint="eastAsia"/>
          <w:sz w:val="32"/>
          <w:szCs w:val="32"/>
        </w:rPr>
        <w:t>人，其中：行政编制</w:t>
      </w:r>
      <w:r>
        <w:rPr>
          <w:rFonts w:ascii="??_GB2312" w:hAnsi="??_GB2312" w:cs="??_GB2312"/>
          <w:sz w:val="32"/>
          <w:szCs w:val="32"/>
        </w:rPr>
        <w:t>11</w:t>
      </w:r>
      <w:r>
        <w:rPr>
          <w:rFonts w:ascii="宋体" w:hAnsi="宋体" w:cs="宋体" w:hint="eastAsia"/>
          <w:sz w:val="32"/>
          <w:szCs w:val="32"/>
        </w:rPr>
        <w:t>人，工勤人员</w:t>
      </w:r>
      <w:r>
        <w:rPr>
          <w:rFonts w:ascii="??_GB2312" w:hAnsi="??_GB2312" w:cs="??_GB2312"/>
          <w:sz w:val="32"/>
          <w:szCs w:val="32"/>
        </w:rPr>
        <w:t>1</w:t>
      </w:r>
      <w:r>
        <w:rPr>
          <w:rFonts w:ascii="宋体" w:hAnsi="宋体" w:cs="宋体" w:hint="eastAsia"/>
          <w:sz w:val="32"/>
          <w:szCs w:val="32"/>
        </w:rPr>
        <w:t>人，事业编制</w:t>
      </w:r>
      <w:r>
        <w:rPr>
          <w:rFonts w:ascii="??_GB2312" w:hAnsi="??_GB2312" w:cs="??_GB2312"/>
          <w:sz w:val="32"/>
          <w:szCs w:val="32"/>
        </w:rPr>
        <w:t>3</w:t>
      </w:r>
      <w:r>
        <w:rPr>
          <w:rFonts w:ascii="宋体" w:hAnsi="宋体" w:cs="宋体" w:hint="eastAsia"/>
          <w:sz w:val="32"/>
          <w:szCs w:val="32"/>
        </w:rPr>
        <w:t>人。</w:t>
      </w:r>
    </w:p>
    <w:p w:rsidR="00F03BCE" w:rsidRDefault="00F03BCE">
      <w:pPr>
        <w:numPr>
          <w:ilvl w:val="0"/>
          <w:numId w:val="4"/>
        </w:numPr>
        <w:ind w:firstLine="640"/>
        <w:rPr>
          <w:rFonts w:ascii="??_GB2312" w:hAnsi="??_GB2312" w:cs="??_GB2312"/>
          <w:sz w:val="32"/>
          <w:szCs w:val="32"/>
        </w:rPr>
      </w:pPr>
      <w:r>
        <w:rPr>
          <w:rFonts w:ascii="宋体" w:hAnsi="宋体" w:cs="宋体" w:hint="eastAsia"/>
          <w:sz w:val="32"/>
          <w:szCs w:val="32"/>
        </w:rPr>
        <w:t>实有人数</w:t>
      </w:r>
      <w:r>
        <w:rPr>
          <w:rFonts w:ascii="??_GB2312" w:hAnsi="??_GB2312" w:cs="??_GB2312"/>
          <w:sz w:val="32"/>
          <w:szCs w:val="32"/>
        </w:rPr>
        <w:t>24</w:t>
      </w:r>
      <w:r>
        <w:rPr>
          <w:rFonts w:ascii="宋体" w:hAnsi="宋体" w:cs="宋体" w:hint="eastAsia"/>
          <w:sz w:val="32"/>
          <w:szCs w:val="32"/>
        </w:rPr>
        <w:t>人，其中：在职</w:t>
      </w:r>
      <w:r>
        <w:rPr>
          <w:rFonts w:ascii="??_GB2312" w:hAnsi="??_GB2312" w:cs="??_GB2312"/>
          <w:sz w:val="32"/>
          <w:szCs w:val="32"/>
        </w:rPr>
        <w:t>13</w:t>
      </w:r>
      <w:r>
        <w:rPr>
          <w:rFonts w:ascii="宋体" w:hAnsi="宋体" w:cs="宋体" w:hint="eastAsia"/>
          <w:sz w:val="32"/>
          <w:szCs w:val="32"/>
        </w:rPr>
        <w:t>人，离退休</w:t>
      </w:r>
      <w:r>
        <w:rPr>
          <w:rFonts w:ascii="??_GB2312" w:hAnsi="??_GB2312" w:cs="??_GB2312"/>
          <w:sz w:val="32"/>
          <w:szCs w:val="32"/>
        </w:rPr>
        <w:t>9</w:t>
      </w:r>
      <w:r>
        <w:rPr>
          <w:rFonts w:ascii="宋体" w:hAnsi="宋体" w:cs="宋体" w:hint="eastAsia"/>
          <w:sz w:val="32"/>
          <w:szCs w:val="32"/>
        </w:rPr>
        <w:t>人，其他人员</w:t>
      </w:r>
      <w:r>
        <w:rPr>
          <w:rFonts w:ascii="??_GB2312" w:hAnsi="??_GB2312" w:cs="??_GB2312"/>
          <w:sz w:val="32"/>
          <w:szCs w:val="32"/>
        </w:rPr>
        <w:t>2</w:t>
      </w:r>
      <w:r>
        <w:rPr>
          <w:rFonts w:ascii="宋体" w:hAnsi="宋体" w:cs="宋体" w:hint="eastAsia"/>
          <w:sz w:val="32"/>
          <w:szCs w:val="32"/>
        </w:rPr>
        <w:t>人。</w:t>
      </w:r>
    </w:p>
    <w:p w:rsidR="00F03BCE" w:rsidRDefault="00F03BCE">
      <w:pPr>
        <w:numPr>
          <w:ilvl w:val="0"/>
          <w:numId w:val="4"/>
        </w:numPr>
        <w:ind w:firstLine="640"/>
        <w:rPr>
          <w:rFonts w:ascii="??_GB2312" w:hAnsi="??_GB2312" w:cs="??_GB2312"/>
          <w:sz w:val="32"/>
          <w:szCs w:val="32"/>
        </w:rPr>
      </w:pPr>
      <w:r>
        <w:rPr>
          <w:rFonts w:ascii="宋体" w:hAnsi="宋体" w:cs="宋体" w:hint="eastAsia"/>
          <w:sz w:val="32"/>
          <w:szCs w:val="32"/>
        </w:rPr>
        <w:t>纳入统发工资人数</w:t>
      </w:r>
      <w:r>
        <w:rPr>
          <w:rFonts w:ascii="??_GB2312" w:hAnsi="??_GB2312" w:cs="??_GB2312"/>
          <w:sz w:val="32"/>
          <w:szCs w:val="32"/>
        </w:rPr>
        <w:t>19</w:t>
      </w:r>
      <w:r>
        <w:rPr>
          <w:rFonts w:ascii="宋体" w:hAnsi="宋体" w:cs="宋体" w:hint="eastAsia"/>
          <w:sz w:val="32"/>
          <w:szCs w:val="32"/>
        </w:rPr>
        <w:t>人，其中：在职</w:t>
      </w:r>
      <w:r>
        <w:rPr>
          <w:rFonts w:ascii="??_GB2312" w:hAnsi="??_GB2312" w:cs="??_GB2312"/>
          <w:sz w:val="32"/>
          <w:szCs w:val="32"/>
        </w:rPr>
        <w:t>10</w:t>
      </w:r>
      <w:r>
        <w:rPr>
          <w:rFonts w:ascii="宋体" w:hAnsi="宋体" w:cs="宋体" w:hint="eastAsia"/>
          <w:sz w:val="32"/>
          <w:szCs w:val="32"/>
        </w:rPr>
        <w:t>人，离退休</w:t>
      </w:r>
      <w:r>
        <w:rPr>
          <w:rFonts w:ascii="??_GB2312" w:hAnsi="??_GB2312" w:cs="??_GB2312"/>
          <w:sz w:val="32"/>
          <w:szCs w:val="32"/>
        </w:rPr>
        <w:t>9</w:t>
      </w:r>
      <w:r>
        <w:rPr>
          <w:rFonts w:ascii="宋体" w:hAnsi="宋体" w:cs="宋体" w:hint="eastAsia"/>
          <w:sz w:val="32"/>
          <w:szCs w:val="32"/>
        </w:rPr>
        <w:t>人。</w:t>
      </w:r>
    </w:p>
    <w:p w:rsidR="00F03BCE" w:rsidRDefault="00F03BCE">
      <w:pPr>
        <w:numPr>
          <w:ilvl w:val="0"/>
          <w:numId w:val="4"/>
        </w:numPr>
        <w:ind w:firstLine="640"/>
        <w:rPr>
          <w:rFonts w:ascii="??_GB2312" w:hAnsi="??_GB2312" w:cs="??_GB2312"/>
          <w:sz w:val="32"/>
          <w:szCs w:val="32"/>
        </w:rPr>
      </w:pPr>
      <w:r>
        <w:rPr>
          <w:rFonts w:ascii="宋体" w:hAnsi="宋体" w:cs="宋体" w:hint="eastAsia"/>
          <w:sz w:val="32"/>
          <w:szCs w:val="32"/>
        </w:rPr>
        <w:t>非统发工资人数</w:t>
      </w:r>
      <w:r>
        <w:rPr>
          <w:rFonts w:ascii="??_GB2312" w:hAnsi="??_GB2312" w:cs="??_GB2312"/>
          <w:sz w:val="32"/>
          <w:szCs w:val="32"/>
        </w:rPr>
        <w:t>5</w:t>
      </w:r>
      <w:r>
        <w:rPr>
          <w:rFonts w:ascii="宋体" w:hAnsi="宋体" w:cs="宋体" w:hint="eastAsia"/>
          <w:sz w:val="32"/>
          <w:szCs w:val="32"/>
        </w:rPr>
        <w:t>人，其中：在职</w:t>
      </w:r>
      <w:r>
        <w:rPr>
          <w:rFonts w:ascii="??_GB2312" w:hAnsi="??_GB2312" w:cs="??_GB2312"/>
          <w:sz w:val="32"/>
          <w:szCs w:val="32"/>
        </w:rPr>
        <w:t>3</w:t>
      </w:r>
      <w:r>
        <w:rPr>
          <w:rFonts w:ascii="宋体" w:hAnsi="宋体" w:cs="宋体" w:hint="eastAsia"/>
          <w:sz w:val="32"/>
          <w:szCs w:val="32"/>
        </w:rPr>
        <w:t>人，其他人员</w:t>
      </w:r>
      <w:r>
        <w:rPr>
          <w:rFonts w:ascii="??_GB2312" w:hAnsi="??_GB2312" w:cs="??_GB2312"/>
          <w:sz w:val="32"/>
          <w:szCs w:val="32"/>
        </w:rPr>
        <w:t>2</w:t>
      </w:r>
      <w:r>
        <w:rPr>
          <w:rFonts w:ascii="宋体" w:hAnsi="宋体" w:cs="宋体" w:hint="eastAsia"/>
          <w:sz w:val="32"/>
          <w:szCs w:val="32"/>
        </w:rPr>
        <w:t>人。</w:t>
      </w:r>
    </w:p>
    <w:p w:rsidR="00F03BCE" w:rsidRDefault="00F03BCE">
      <w:pPr>
        <w:jc w:val="center"/>
        <w:rPr>
          <w:rFonts w:ascii="黑体" w:eastAsia="黑体" w:hAnsi="黑体" w:cs="黑体"/>
          <w:sz w:val="44"/>
          <w:szCs w:val="44"/>
        </w:rPr>
        <w:sectPr w:rsidR="00F03BC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F03BCE" w:rsidRDefault="00F03B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年部门预算表</w:t>
      </w:r>
    </w:p>
    <w:tbl>
      <w:tblPr>
        <w:tblpPr w:leftFromText="180" w:rightFromText="180" w:vertAnchor="text" w:horzAnchor="page" w:tblpX="1427" w:tblpY="583"/>
        <w:tblOverlap w:val="never"/>
        <w:tblW w:w="9168" w:type="dxa"/>
        <w:tblLayout w:type="fixed"/>
        <w:tblCellMar>
          <w:top w:w="15" w:type="dxa"/>
          <w:left w:w="15" w:type="dxa"/>
          <w:bottom w:w="15" w:type="dxa"/>
          <w:right w:w="15" w:type="dxa"/>
        </w:tblCellMar>
        <w:tblLook w:val="00A0"/>
      </w:tblPr>
      <w:tblGrid>
        <w:gridCol w:w="2430"/>
        <w:gridCol w:w="2178"/>
        <w:gridCol w:w="304"/>
        <w:gridCol w:w="2067"/>
        <w:gridCol w:w="2189"/>
      </w:tblGrid>
      <w:tr w:rsidR="00F03BCE" w:rsidRPr="00E60933">
        <w:trPr>
          <w:trHeight w:val="399"/>
        </w:trPr>
        <w:tc>
          <w:tcPr>
            <w:tcW w:w="9168" w:type="dxa"/>
            <w:gridSpan w:val="5"/>
            <w:shd w:val="clear" w:color="auto" w:fill="FFFFFF"/>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1</w:t>
            </w:r>
          </w:p>
        </w:tc>
      </w:tr>
      <w:tr w:rsidR="00F03BCE" w:rsidRPr="00E60933">
        <w:trPr>
          <w:trHeight w:val="683"/>
        </w:trPr>
        <w:tc>
          <w:tcPr>
            <w:tcW w:w="9168" w:type="dxa"/>
            <w:gridSpan w:val="5"/>
            <w:vAlign w:val="center"/>
          </w:tcPr>
          <w:p w:rsidR="00F03BCE" w:rsidRDefault="00F03BCE">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部门预算收支总体情况表</w:t>
            </w:r>
          </w:p>
        </w:tc>
      </w:tr>
      <w:tr w:rsidR="00F03BCE" w:rsidRPr="00E60933">
        <w:trPr>
          <w:trHeight w:val="499"/>
        </w:trPr>
        <w:tc>
          <w:tcPr>
            <w:tcW w:w="4608" w:type="dxa"/>
            <w:gridSpan w:val="2"/>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4560" w:type="dxa"/>
            <w:gridSpan w:val="3"/>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trHeight w:val="508"/>
        </w:trPr>
        <w:tc>
          <w:tcPr>
            <w:tcW w:w="4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收入</w:t>
            </w:r>
          </w:p>
        </w:tc>
        <w:tc>
          <w:tcPr>
            <w:tcW w:w="45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支出</w:t>
            </w: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项目</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项目</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一、财政拨款</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rPr>
              <w:t>224.00</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一、基本支出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rPr>
              <w:t>224.00</w:t>
            </w: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二、财政专户拨款</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二、项目支出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三、其他资金</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三、事业单位经营支出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本年收入合计</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rPr>
              <w:t>224.00</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本年支出合计</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rPr>
              <w:t>224.00</w:t>
            </w: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四、上级补助收入</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四、对附属单位补助支出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五、附属单位上缴收入</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五、上缴上级支出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六、用事业基金弥补收支总额</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六、结转下年</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4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r>
      <w:tr w:rsidR="00F03BCE" w:rsidRPr="00E60933">
        <w:trPr>
          <w:trHeight w:val="4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收入总计</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仿宋" w:eastAsia="仿宋" w:hAnsi="仿宋" w:cs="仿宋"/>
                <w:b/>
                <w:color w:val="000000"/>
                <w:kern w:val="0"/>
                <w:sz w:val="24"/>
              </w:rPr>
              <w:t>224.00</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支出总计</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仿宋" w:eastAsia="仿宋" w:hAnsi="仿宋" w:cs="仿宋"/>
                <w:b/>
                <w:color w:val="000000"/>
                <w:kern w:val="0"/>
                <w:sz w:val="24"/>
              </w:rPr>
              <w:t>224.00</w:t>
            </w:r>
          </w:p>
        </w:tc>
      </w:tr>
      <w:tr w:rsidR="00F03BCE" w:rsidRPr="00E60933">
        <w:trPr>
          <w:trHeight w:val="334"/>
        </w:trPr>
        <w:tc>
          <w:tcPr>
            <w:tcW w:w="9168" w:type="dxa"/>
            <w:gridSpan w:val="5"/>
            <w:tcBorders>
              <w:top w:val="single" w:sz="4" w:space="0" w:color="000000"/>
            </w:tcBorders>
            <w:vAlign w:val="center"/>
          </w:tcPr>
          <w:p w:rsidR="00F03BCE" w:rsidRDefault="00F03BCE">
            <w:pPr>
              <w:widowControl/>
              <w:jc w:val="left"/>
              <w:textAlignment w:val="center"/>
              <w:rPr>
                <w:rFonts w:ascii="宋体" w:cs="宋体"/>
                <w:color w:val="00000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财政拨款收支情况包括一般公共预算、政府性基金预算拨款收支情况。</w:t>
            </w:r>
          </w:p>
        </w:tc>
      </w:tr>
      <w:tr w:rsidR="00F03BCE" w:rsidRPr="00E60933">
        <w:trPr>
          <w:trHeight w:val="325"/>
        </w:trPr>
        <w:tc>
          <w:tcPr>
            <w:tcW w:w="2430" w:type="dxa"/>
            <w:vAlign w:val="center"/>
          </w:tcPr>
          <w:p w:rsidR="00F03BCE" w:rsidRDefault="00F03BCE">
            <w:pPr>
              <w:widowControl/>
              <w:jc w:val="left"/>
              <w:textAlignment w:val="center"/>
              <w:rPr>
                <w:rFonts w:ascii="宋体" w:cs="宋体"/>
                <w:color w:val="FF0000"/>
                <w:sz w:val="20"/>
                <w:szCs w:val="20"/>
              </w:rPr>
            </w:pPr>
            <w:r>
              <w:rPr>
                <w:rFonts w:ascii="宋体" w:hAnsi="宋体" w:cs="宋体"/>
                <w:color w:val="FF0000"/>
                <w:kern w:val="0"/>
                <w:sz w:val="20"/>
                <w:szCs w:val="20"/>
              </w:rPr>
              <w:t xml:space="preserve"> </w:t>
            </w:r>
          </w:p>
        </w:tc>
        <w:tc>
          <w:tcPr>
            <w:tcW w:w="2482" w:type="dxa"/>
            <w:gridSpan w:val="2"/>
            <w:vAlign w:val="bottom"/>
          </w:tcPr>
          <w:p w:rsidR="00F03BCE" w:rsidRDefault="00F03BCE">
            <w:pPr>
              <w:rPr>
                <w:rFonts w:ascii="宋体" w:cs="宋体"/>
                <w:color w:val="000000"/>
                <w:sz w:val="20"/>
                <w:szCs w:val="20"/>
              </w:rPr>
            </w:pPr>
          </w:p>
        </w:tc>
        <w:tc>
          <w:tcPr>
            <w:tcW w:w="2067" w:type="dxa"/>
            <w:vAlign w:val="bottom"/>
          </w:tcPr>
          <w:p w:rsidR="00F03BCE" w:rsidRDefault="00F03BCE">
            <w:pPr>
              <w:rPr>
                <w:rFonts w:ascii="宋体" w:cs="宋体"/>
                <w:color w:val="000000"/>
                <w:sz w:val="20"/>
                <w:szCs w:val="20"/>
              </w:rPr>
            </w:pPr>
          </w:p>
        </w:tc>
        <w:tc>
          <w:tcPr>
            <w:tcW w:w="2189" w:type="dxa"/>
            <w:vAlign w:val="bottom"/>
          </w:tcPr>
          <w:p w:rsidR="00F03BCE" w:rsidRDefault="00F03BCE">
            <w:pPr>
              <w:rPr>
                <w:rFonts w:ascii="宋体" w:cs="宋体"/>
                <w:color w:val="000000"/>
                <w:sz w:val="20"/>
                <w:szCs w:val="20"/>
              </w:rPr>
            </w:pPr>
          </w:p>
        </w:tc>
      </w:tr>
    </w:tbl>
    <w:p w:rsidR="00F03BCE" w:rsidRDefault="00F03BCE">
      <w:pPr>
        <w:rPr>
          <w:rFonts w:ascii="楷体_GB2312" w:eastAsia="楷体_GB2312" w:hAnsi="楷体_GB2312" w:cs="楷体_GB2312"/>
          <w:sz w:val="32"/>
          <w:szCs w:val="32"/>
        </w:rPr>
      </w:pPr>
    </w:p>
    <w:p w:rsidR="00F03BCE" w:rsidRDefault="00F03BCE">
      <w:pPr>
        <w:rPr>
          <w:rFonts w:ascii="楷体_GB2312" w:eastAsia="楷体_GB2312" w:hAnsi="楷体_GB2312" w:cs="楷体_GB2312"/>
          <w:sz w:val="32"/>
          <w:szCs w:val="32"/>
        </w:rPr>
      </w:pPr>
    </w:p>
    <w:p w:rsidR="00F03BCE" w:rsidRDefault="00F03BCE">
      <w:pPr>
        <w:rPr>
          <w:rFonts w:ascii="楷体_GB2312" w:eastAsia="楷体_GB2312" w:hAnsi="楷体_GB2312" w:cs="楷体_GB2312"/>
          <w:sz w:val="32"/>
          <w:szCs w:val="32"/>
        </w:rPr>
      </w:pPr>
    </w:p>
    <w:p w:rsidR="00F03BCE" w:rsidRDefault="00F03BCE">
      <w:pPr>
        <w:rPr>
          <w:rFonts w:ascii="楷体_GB2312" w:eastAsia="楷体_GB2312" w:hAnsi="楷体_GB2312" w:cs="楷体_GB2312"/>
          <w:sz w:val="32"/>
          <w:szCs w:val="32"/>
        </w:rPr>
      </w:pPr>
    </w:p>
    <w:tbl>
      <w:tblPr>
        <w:tblW w:w="12626" w:type="dxa"/>
        <w:tblInd w:w="-386" w:type="dxa"/>
        <w:tblLayout w:type="fixed"/>
        <w:tblCellMar>
          <w:top w:w="15" w:type="dxa"/>
          <w:left w:w="15" w:type="dxa"/>
          <w:bottom w:w="15" w:type="dxa"/>
          <w:right w:w="15" w:type="dxa"/>
        </w:tblCellMar>
        <w:tblLook w:val="00A0"/>
      </w:tblPr>
      <w:tblGrid>
        <w:gridCol w:w="24"/>
        <w:gridCol w:w="3567"/>
        <w:gridCol w:w="464"/>
        <w:gridCol w:w="1079"/>
        <w:gridCol w:w="4034"/>
        <w:gridCol w:w="36"/>
        <w:gridCol w:w="3422"/>
      </w:tblGrid>
      <w:tr w:rsidR="00F03BCE" w:rsidRPr="00E60933">
        <w:trPr>
          <w:gridBefore w:val="1"/>
          <w:gridAfter w:val="2"/>
          <w:wBefore w:w="24" w:type="dxa"/>
          <w:wAfter w:w="3458" w:type="dxa"/>
          <w:trHeight w:val="444"/>
        </w:trPr>
        <w:tc>
          <w:tcPr>
            <w:tcW w:w="9144" w:type="dxa"/>
            <w:gridSpan w:val="4"/>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2</w:t>
            </w:r>
          </w:p>
        </w:tc>
      </w:tr>
      <w:tr w:rsidR="00F03BCE" w:rsidRPr="00E60933">
        <w:trPr>
          <w:gridBefore w:val="1"/>
          <w:gridAfter w:val="2"/>
          <w:wBefore w:w="24" w:type="dxa"/>
          <w:wAfter w:w="3458" w:type="dxa"/>
          <w:trHeight w:val="740"/>
        </w:trPr>
        <w:tc>
          <w:tcPr>
            <w:tcW w:w="9144" w:type="dxa"/>
            <w:gridSpan w:val="4"/>
            <w:vAlign w:val="center"/>
          </w:tcPr>
          <w:p w:rsidR="00F03BCE" w:rsidRDefault="00F03BCE">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部门预算收入总体情况表</w:t>
            </w:r>
          </w:p>
        </w:tc>
      </w:tr>
      <w:tr w:rsidR="00F03BCE" w:rsidRPr="00E60933">
        <w:trPr>
          <w:gridBefore w:val="1"/>
          <w:gridAfter w:val="2"/>
          <w:wBefore w:w="24" w:type="dxa"/>
          <w:wAfter w:w="3458" w:type="dxa"/>
          <w:trHeight w:val="548"/>
        </w:trPr>
        <w:tc>
          <w:tcPr>
            <w:tcW w:w="4031" w:type="dxa"/>
            <w:gridSpan w:val="2"/>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5113" w:type="dxa"/>
            <w:gridSpan w:val="2"/>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gridBefore w:val="1"/>
          <w:gridAfter w:val="2"/>
          <w:wBefore w:w="24" w:type="dxa"/>
          <w:wAfter w:w="3458" w:type="dxa"/>
          <w:trHeight w:val="568"/>
        </w:trPr>
        <w:tc>
          <w:tcPr>
            <w:tcW w:w="914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收入</w:t>
            </w: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项目</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一、财政拨款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一般公共预算拨款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基金预算拨款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二、财政专户拨款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教育收费</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其他财政收入拨款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三、其他资金</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事业收入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事业单位经营收入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其他收入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本年收入合计</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四、上级补助收入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五、附属单位上缴收入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六、用事业基金弥补收支总额</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Before w:val="1"/>
          <w:gridAfter w:val="2"/>
          <w:wBefore w:w="24" w:type="dxa"/>
          <w:wAfter w:w="3458" w:type="dxa"/>
          <w:trHeight w:val="449"/>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黑体" w:eastAsia="黑体" w:hAnsi="宋体" w:cs="黑体" w:hint="eastAsia"/>
                <w:b/>
                <w:color w:val="000000"/>
                <w:kern w:val="0"/>
                <w:sz w:val="24"/>
              </w:rPr>
              <w:t>收入总计</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r>
      <w:tr w:rsidR="00F03BCE" w:rsidRPr="00E60933">
        <w:trPr>
          <w:gridBefore w:val="1"/>
          <w:wBefore w:w="24" w:type="dxa"/>
          <w:trHeight w:val="390"/>
        </w:trPr>
        <w:tc>
          <w:tcPr>
            <w:tcW w:w="12602" w:type="dxa"/>
            <w:gridSpan w:val="6"/>
            <w:vAlign w:val="center"/>
          </w:tcPr>
          <w:p w:rsidR="00F03BCE" w:rsidRDefault="00F03BCE">
            <w:pPr>
              <w:widowControl/>
              <w:jc w:val="left"/>
              <w:textAlignment w:val="center"/>
              <w:rPr>
                <w:rFonts w:ascii="仿宋" w:eastAsia="仿宋" w:hAnsi="仿宋" w:cs="仿宋"/>
                <w:color w:val="000000"/>
                <w:sz w:val="24"/>
              </w:rPr>
            </w:pPr>
          </w:p>
        </w:tc>
      </w:tr>
      <w:tr w:rsidR="00F03BCE" w:rsidRPr="00E60933">
        <w:trPr>
          <w:gridAfter w:val="1"/>
          <w:wAfter w:w="3422" w:type="dxa"/>
          <w:trHeight w:val="390"/>
        </w:trPr>
        <w:tc>
          <w:tcPr>
            <w:tcW w:w="9204" w:type="dxa"/>
            <w:gridSpan w:val="6"/>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3</w:t>
            </w:r>
          </w:p>
        </w:tc>
      </w:tr>
      <w:tr w:rsidR="00F03BCE" w:rsidRPr="00E60933">
        <w:trPr>
          <w:gridAfter w:val="1"/>
          <w:wAfter w:w="3422" w:type="dxa"/>
          <w:trHeight w:val="690"/>
        </w:trPr>
        <w:tc>
          <w:tcPr>
            <w:tcW w:w="9204" w:type="dxa"/>
            <w:gridSpan w:val="6"/>
            <w:vAlign w:val="center"/>
          </w:tcPr>
          <w:p w:rsidR="00F03BCE" w:rsidRDefault="00F03BCE">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部门预算支出总体情况表</w:t>
            </w:r>
          </w:p>
        </w:tc>
      </w:tr>
      <w:tr w:rsidR="00F03BCE" w:rsidRPr="00E60933">
        <w:trPr>
          <w:gridAfter w:val="1"/>
          <w:wAfter w:w="3422" w:type="dxa"/>
          <w:trHeight w:val="495"/>
        </w:trPr>
        <w:tc>
          <w:tcPr>
            <w:tcW w:w="5134" w:type="dxa"/>
            <w:gridSpan w:val="4"/>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4070" w:type="dxa"/>
            <w:gridSpan w:val="2"/>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gridAfter w:val="1"/>
          <w:wAfter w:w="3422" w:type="dxa"/>
          <w:trHeight w:val="495"/>
        </w:trPr>
        <w:tc>
          <w:tcPr>
            <w:tcW w:w="920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支出</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一、基本支出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工资福利支出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99.00</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一般商品和服务支出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72.00</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对个人和家庭的补助</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53.00</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其他资本性支出等</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left"/>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二、项目支出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日常运转类项目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政府购买服务类项目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w:t>
            </w:r>
            <w:r>
              <w:rPr>
                <w:rFonts w:ascii="仿宋" w:eastAsia="仿宋" w:hAnsi="仿宋" w:cs="仿宋" w:hint="eastAsia"/>
                <w:color w:val="000000"/>
                <w:kern w:val="0"/>
                <w:sz w:val="24"/>
              </w:rPr>
              <w:t>其他类项目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三、事业单位经营支出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本年支出合计</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rPr>
              <w:t>224.00</w:t>
            </w: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四、对附属单位补助支出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五、上缴上级支出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六、结转下年</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50"/>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jc w:val="center"/>
              <w:rPr>
                <w:rFonts w:ascii="仿宋" w:eastAsia="仿宋" w:hAnsi="仿宋" w:cs="仿宋"/>
                <w:color w:val="000000"/>
                <w:sz w:val="24"/>
              </w:rPr>
            </w:pPr>
          </w:p>
        </w:tc>
      </w:tr>
      <w:tr w:rsidR="00F03BCE" w:rsidRPr="00E60933">
        <w:trPr>
          <w:gridAfter w:val="1"/>
          <w:wAfter w:w="3422" w:type="dxa"/>
          <w:trHeight w:val="450"/>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支出总计</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仿宋" w:eastAsia="仿宋" w:hAnsi="仿宋" w:cs="仿宋"/>
                <w:b/>
                <w:color w:val="000000"/>
                <w:kern w:val="0"/>
                <w:sz w:val="24"/>
              </w:rPr>
              <w:t>224.00</w:t>
            </w:r>
          </w:p>
        </w:tc>
      </w:tr>
    </w:tbl>
    <w:p w:rsidR="00F03BCE" w:rsidRDefault="00F03BCE">
      <w:pPr>
        <w:sectPr w:rsidR="00F03BCE">
          <w:pgSz w:w="11906" w:h="16838"/>
          <w:pgMar w:top="1440" w:right="1800" w:bottom="1440" w:left="1800" w:header="851" w:footer="992" w:gutter="0"/>
          <w:cols w:space="425"/>
          <w:docGrid w:type="lines" w:linePitch="312"/>
        </w:sectPr>
      </w:pPr>
    </w:p>
    <w:p w:rsidR="00F03BCE" w:rsidRDefault="00F03BCE"/>
    <w:p w:rsidR="00F03BCE" w:rsidRDefault="00F03BCE"/>
    <w:tbl>
      <w:tblPr>
        <w:tblpPr w:leftFromText="180" w:rightFromText="180" w:vertAnchor="text" w:horzAnchor="page" w:tblpX="1458" w:tblpY="592"/>
        <w:tblOverlap w:val="never"/>
        <w:tblW w:w="13536" w:type="dxa"/>
        <w:tblLayout w:type="fixed"/>
        <w:tblCellMar>
          <w:top w:w="15" w:type="dxa"/>
          <w:left w:w="15" w:type="dxa"/>
          <w:bottom w:w="15" w:type="dxa"/>
          <w:right w:w="15" w:type="dxa"/>
        </w:tblCellMar>
        <w:tblLook w:val="00A0"/>
      </w:tblPr>
      <w:tblGrid>
        <w:gridCol w:w="3488"/>
        <w:gridCol w:w="3545"/>
        <w:gridCol w:w="3489"/>
        <w:gridCol w:w="3014"/>
      </w:tblGrid>
      <w:tr w:rsidR="00F03BCE" w:rsidRPr="00E60933">
        <w:trPr>
          <w:trHeight w:val="524"/>
        </w:trPr>
        <w:tc>
          <w:tcPr>
            <w:tcW w:w="13536" w:type="dxa"/>
            <w:gridSpan w:val="4"/>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4</w:t>
            </w:r>
          </w:p>
        </w:tc>
      </w:tr>
      <w:tr w:rsidR="00F03BCE" w:rsidRPr="00E60933">
        <w:trPr>
          <w:trHeight w:val="667"/>
        </w:trPr>
        <w:tc>
          <w:tcPr>
            <w:tcW w:w="13536" w:type="dxa"/>
            <w:gridSpan w:val="4"/>
            <w:vAlign w:val="center"/>
          </w:tcPr>
          <w:p w:rsidR="00F03BCE" w:rsidRDefault="00F03BCE">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财政拨款收支总体情况表</w:t>
            </w:r>
          </w:p>
        </w:tc>
      </w:tr>
      <w:tr w:rsidR="00F03BCE" w:rsidRPr="00E60933">
        <w:trPr>
          <w:trHeight w:val="524"/>
        </w:trPr>
        <w:tc>
          <w:tcPr>
            <w:tcW w:w="7033" w:type="dxa"/>
            <w:gridSpan w:val="2"/>
            <w:tcBorders>
              <w:bottom w:val="single" w:sz="4" w:space="0" w:color="000000"/>
            </w:tcBorders>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3489" w:type="dxa"/>
            <w:vAlign w:val="bottom"/>
          </w:tcPr>
          <w:p w:rsidR="00F03BCE" w:rsidRDefault="00F03BCE">
            <w:pPr>
              <w:rPr>
                <w:rFonts w:ascii="宋体" w:cs="宋体"/>
                <w:color w:val="000000"/>
                <w:sz w:val="20"/>
                <w:szCs w:val="20"/>
              </w:rPr>
            </w:pPr>
          </w:p>
        </w:tc>
        <w:tc>
          <w:tcPr>
            <w:tcW w:w="3014" w:type="dxa"/>
            <w:tcBorders>
              <w:bottom w:val="single" w:sz="4" w:space="0" w:color="000000"/>
            </w:tcBorders>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trHeight w:val="534"/>
        </w:trPr>
        <w:tc>
          <w:tcPr>
            <w:tcW w:w="70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收入</w:t>
            </w:r>
          </w:p>
        </w:tc>
        <w:tc>
          <w:tcPr>
            <w:tcW w:w="65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支出</w:t>
            </w:r>
          </w:p>
        </w:tc>
      </w:tr>
      <w:tr w:rsidR="00F03BCE" w:rsidRPr="00E60933">
        <w:trPr>
          <w:trHeight w:val="534"/>
        </w:trPr>
        <w:tc>
          <w:tcPr>
            <w:tcW w:w="34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项目</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c>
          <w:tcPr>
            <w:tcW w:w="3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项目</w:t>
            </w:r>
          </w:p>
        </w:tc>
        <w:tc>
          <w:tcPr>
            <w:tcW w:w="3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r>
      <w:tr w:rsidR="00F03BCE" w:rsidRPr="00E60933">
        <w:trPr>
          <w:trHeight w:val="534"/>
        </w:trPr>
        <w:tc>
          <w:tcPr>
            <w:tcW w:w="348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一、一般公共预算拨款</w:t>
            </w:r>
          </w:p>
        </w:tc>
        <w:tc>
          <w:tcPr>
            <w:tcW w:w="3545"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c>
          <w:tcPr>
            <w:tcW w:w="3489"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一、一般公共预算拨款</w:t>
            </w:r>
          </w:p>
        </w:tc>
        <w:tc>
          <w:tcPr>
            <w:tcW w:w="301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0"/>
                <w:szCs w:val="20"/>
              </w:rPr>
            </w:pPr>
            <w:r>
              <w:rPr>
                <w:rFonts w:ascii="仿宋" w:eastAsia="仿宋" w:hAnsi="仿宋" w:cs="仿宋"/>
                <w:b/>
                <w:color w:val="000000"/>
                <w:kern w:val="0"/>
                <w:sz w:val="24"/>
              </w:rPr>
              <w:t>224.00</w:t>
            </w:r>
          </w:p>
        </w:tc>
      </w:tr>
      <w:tr w:rsidR="00F03BCE" w:rsidRPr="00E60933">
        <w:trPr>
          <w:trHeight w:val="534"/>
        </w:trPr>
        <w:tc>
          <w:tcPr>
            <w:tcW w:w="348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二、基金预算拨款</w:t>
            </w:r>
          </w:p>
        </w:tc>
        <w:tc>
          <w:tcPr>
            <w:tcW w:w="3545"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p>
        </w:tc>
        <w:tc>
          <w:tcPr>
            <w:tcW w:w="3489"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二、基金预算拨款</w:t>
            </w:r>
          </w:p>
        </w:tc>
        <w:tc>
          <w:tcPr>
            <w:tcW w:w="301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0"/>
                <w:szCs w:val="20"/>
              </w:rPr>
            </w:pPr>
          </w:p>
        </w:tc>
      </w:tr>
      <w:tr w:rsidR="00F03BCE" w:rsidRPr="00E60933">
        <w:trPr>
          <w:trHeight w:val="534"/>
        </w:trPr>
        <w:tc>
          <w:tcPr>
            <w:tcW w:w="348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p>
        </w:tc>
        <w:tc>
          <w:tcPr>
            <w:tcW w:w="3489"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c>
          <w:tcPr>
            <w:tcW w:w="301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0"/>
                <w:szCs w:val="20"/>
              </w:rPr>
            </w:pPr>
          </w:p>
        </w:tc>
      </w:tr>
      <w:tr w:rsidR="00F03BCE" w:rsidRPr="00E60933">
        <w:trPr>
          <w:trHeight w:val="544"/>
        </w:trPr>
        <w:tc>
          <w:tcPr>
            <w:tcW w:w="348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本年收入合计</w:t>
            </w:r>
          </w:p>
        </w:tc>
        <w:tc>
          <w:tcPr>
            <w:tcW w:w="3545"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仿宋" w:eastAsia="仿宋" w:hAnsi="仿宋" w:cs="仿宋"/>
                <w:b/>
                <w:color w:val="000000"/>
                <w:kern w:val="0"/>
                <w:sz w:val="24"/>
              </w:rPr>
              <w:t>224.00</w:t>
            </w:r>
          </w:p>
        </w:tc>
        <w:tc>
          <w:tcPr>
            <w:tcW w:w="3489"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本年支出合计</w:t>
            </w:r>
          </w:p>
        </w:tc>
        <w:tc>
          <w:tcPr>
            <w:tcW w:w="301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仿宋" w:eastAsia="仿宋" w:hAnsi="仿宋" w:cs="仿宋"/>
                <w:b/>
                <w:color w:val="000000"/>
                <w:kern w:val="0"/>
                <w:sz w:val="24"/>
              </w:rPr>
              <w:t>224.00</w:t>
            </w:r>
          </w:p>
        </w:tc>
      </w:tr>
    </w:tbl>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tbl>
      <w:tblPr>
        <w:tblpPr w:leftFromText="180" w:rightFromText="180" w:vertAnchor="text" w:horzAnchor="page" w:tblpX="2213" w:tblpY="216"/>
        <w:tblOverlap w:val="never"/>
        <w:tblW w:w="12624" w:type="dxa"/>
        <w:tblLayout w:type="fixed"/>
        <w:tblCellMar>
          <w:top w:w="15" w:type="dxa"/>
          <w:left w:w="15" w:type="dxa"/>
          <w:bottom w:w="15" w:type="dxa"/>
          <w:right w:w="15" w:type="dxa"/>
        </w:tblCellMar>
        <w:tblLook w:val="00A0"/>
      </w:tblPr>
      <w:tblGrid>
        <w:gridCol w:w="4658"/>
        <w:gridCol w:w="2093"/>
        <w:gridCol w:w="2345"/>
        <w:gridCol w:w="3528"/>
      </w:tblGrid>
      <w:tr w:rsidR="00F03BCE" w:rsidRPr="00E60933">
        <w:trPr>
          <w:trHeight w:val="390"/>
        </w:trPr>
        <w:tc>
          <w:tcPr>
            <w:tcW w:w="12624" w:type="dxa"/>
            <w:gridSpan w:val="4"/>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5</w:t>
            </w:r>
          </w:p>
        </w:tc>
      </w:tr>
      <w:tr w:rsidR="00F03BCE" w:rsidRPr="00E60933">
        <w:trPr>
          <w:trHeight w:val="690"/>
        </w:trPr>
        <w:tc>
          <w:tcPr>
            <w:tcW w:w="12624" w:type="dxa"/>
            <w:gridSpan w:val="4"/>
            <w:vAlign w:val="center"/>
          </w:tcPr>
          <w:p w:rsidR="00F03BCE" w:rsidRDefault="00F03BCE">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一般公共预算支出情况表（按功能分类科目）</w:t>
            </w:r>
          </w:p>
        </w:tc>
      </w:tr>
      <w:tr w:rsidR="00F03BCE" w:rsidRPr="00E60933">
        <w:trPr>
          <w:trHeight w:val="495"/>
        </w:trPr>
        <w:tc>
          <w:tcPr>
            <w:tcW w:w="4658" w:type="dxa"/>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2093" w:type="dxa"/>
            <w:tcBorders>
              <w:bottom w:val="single" w:sz="4" w:space="0" w:color="000000"/>
            </w:tcBorders>
            <w:vAlign w:val="center"/>
          </w:tcPr>
          <w:p w:rsidR="00F03BCE" w:rsidRDefault="00F03BCE">
            <w:pPr>
              <w:rPr>
                <w:rFonts w:ascii="宋体" w:cs="宋体"/>
                <w:color w:val="000000"/>
                <w:sz w:val="20"/>
                <w:szCs w:val="20"/>
              </w:rPr>
            </w:pPr>
          </w:p>
        </w:tc>
        <w:tc>
          <w:tcPr>
            <w:tcW w:w="5873" w:type="dxa"/>
            <w:gridSpan w:val="2"/>
            <w:tcBorders>
              <w:bottom w:val="single" w:sz="4" w:space="0" w:color="000000"/>
            </w:tcBorders>
            <w:vAlign w:val="center"/>
          </w:tcPr>
          <w:p w:rsidR="00F03BCE" w:rsidRDefault="00F03BCE">
            <w:pPr>
              <w:widowControl/>
              <w:jc w:val="right"/>
              <w:textAlignment w:val="center"/>
              <w:rPr>
                <w:rFonts w:ascii="宋体" w:cs="宋体"/>
                <w:color w:val="000000"/>
                <w:sz w:val="18"/>
                <w:szCs w:val="18"/>
              </w:rPr>
            </w:pPr>
            <w:r>
              <w:rPr>
                <w:rFonts w:ascii="宋体" w:hAnsi="宋体" w:cs="宋体" w:hint="eastAsia"/>
                <w:color w:val="000000"/>
                <w:kern w:val="0"/>
                <w:sz w:val="18"/>
                <w:szCs w:val="18"/>
              </w:rPr>
              <w:t>单位：万元</w:t>
            </w:r>
          </w:p>
        </w:tc>
      </w:tr>
      <w:tr w:rsidR="00F03BCE" w:rsidRPr="00E60933">
        <w:trPr>
          <w:trHeight w:val="345"/>
        </w:trPr>
        <w:tc>
          <w:tcPr>
            <w:tcW w:w="4658"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功能科目名称</w:t>
            </w:r>
          </w:p>
        </w:tc>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年预算</w:t>
            </w:r>
          </w:p>
        </w:tc>
      </w:tr>
      <w:tr w:rsidR="00F03BCE" w:rsidRPr="00E60933">
        <w:trPr>
          <w:trHeight w:val="390"/>
        </w:trPr>
        <w:tc>
          <w:tcPr>
            <w:tcW w:w="4658"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黑体" w:eastAsia="黑体" w:hAnsi="宋体" w:cs="黑体"/>
                <w:b/>
                <w:color w:val="000000"/>
                <w:sz w:val="24"/>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小计</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其中：基本支出</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其中：项目支出</w:t>
            </w: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合计</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[201]</w:t>
            </w:r>
            <w:r>
              <w:rPr>
                <w:rFonts w:ascii="仿宋" w:eastAsia="仿宋" w:hAnsi="仿宋" w:cs="仿宋" w:hint="eastAsia"/>
                <w:color w:val="000000"/>
                <w:kern w:val="0"/>
                <w:sz w:val="24"/>
              </w:rPr>
              <w:t>一般公共服务支出</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b/>
                <w:color w:val="000000"/>
                <w:kern w:val="0"/>
                <w:sz w:val="24"/>
              </w:rPr>
              <w:t>224.00</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[20134]</w:t>
            </w:r>
            <w:r>
              <w:rPr>
                <w:rFonts w:ascii="仿宋" w:eastAsia="仿宋" w:hAnsi="仿宋" w:cs="仿宋" w:hint="eastAsia"/>
                <w:color w:val="000000"/>
                <w:kern w:val="0"/>
                <w:sz w:val="24"/>
              </w:rPr>
              <w:t>统战事务</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171.00</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171.00</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[2013499]</w:t>
            </w:r>
            <w:r>
              <w:rPr>
                <w:rFonts w:ascii="仿宋" w:eastAsia="仿宋" w:hAnsi="仿宋" w:cs="仿宋" w:hint="eastAsia"/>
                <w:color w:val="000000"/>
                <w:kern w:val="0"/>
                <w:sz w:val="24"/>
              </w:rPr>
              <w:t>其他统战事务支出</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171.00</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color w:val="000000"/>
                <w:kern w:val="0"/>
                <w:sz w:val="24"/>
              </w:rPr>
              <w:t>171.00</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r>
              <w:rPr>
                <w:rFonts w:ascii="仿宋" w:eastAsia="仿宋" w:hAnsi="仿宋" w:cs="仿宋"/>
                <w:color w:val="000000"/>
                <w:sz w:val="24"/>
              </w:rPr>
              <w:t xml:space="preserve">      [2013401]</w:t>
            </w:r>
            <w:r>
              <w:rPr>
                <w:rFonts w:ascii="仿宋" w:eastAsia="仿宋" w:hAnsi="仿宋" w:cs="仿宋" w:hint="eastAsia"/>
                <w:color w:val="000000"/>
                <w:sz w:val="24"/>
              </w:rPr>
              <w:t>行政运行</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r>
              <w:rPr>
                <w:rFonts w:ascii="仿宋" w:eastAsia="仿宋" w:hAnsi="仿宋" w:cs="仿宋"/>
                <w:color w:val="000000"/>
                <w:sz w:val="24"/>
              </w:rPr>
              <w:t xml:space="preserve">       [208]</w:t>
            </w:r>
            <w:r>
              <w:rPr>
                <w:rFonts w:ascii="仿宋" w:eastAsia="仿宋" w:hAnsi="仿宋" w:cs="仿宋" w:hint="eastAsia"/>
                <w:color w:val="000000"/>
                <w:sz w:val="24"/>
              </w:rPr>
              <w:t>社会保障和就业支出</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r>
              <w:rPr>
                <w:rFonts w:ascii="仿宋" w:eastAsia="仿宋" w:hAnsi="仿宋" w:cs="仿宋"/>
                <w:color w:val="000000"/>
                <w:sz w:val="24"/>
              </w:rPr>
              <w:t>53.00</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r>
              <w:rPr>
                <w:rFonts w:ascii="仿宋" w:eastAsia="仿宋" w:hAnsi="仿宋" w:cs="仿宋"/>
                <w:color w:val="000000"/>
                <w:sz w:val="24"/>
              </w:rPr>
              <w:t>53.00</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r>
              <w:rPr>
                <w:rFonts w:ascii="仿宋" w:eastAsia="仿宋" w:hAnsi="仿宋" w:cs="仿宋"/>
                <w:color w:val="000000"/>
                <w:sz w:val="24"/>
              </w:rPr>
              <w:t xml:space="preserve">         [20805]</w:t>
            </w:r>
            <w:r>
              <w:rPr>
                <w:rFonts w:ascii="仿宋" w:eastAsia="仿宋" w:hAnsi="仿宋" w:cs="仿宋" w:hint="eastAsia"/>
                <w:color w:val="000000"/>
                <w:sz w:val="24"/>
              </w:rPr>
              <w:t>行政事业单位离退休</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r>
              <w:rPr>
                <w:rFonts w:ascii="仿宋" w:eastAsia="仿宋" w:hAnsi="仿宋" w:cs="仿宋"/>
                <w:color w:val="000000"/>
                <w:sz w:val="24"/>
              </w:rPr>
              <w:t>53.00</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r>
              <w:rPr>
                <w:rFonts w:ascii="仿宋" w:eastAsia="仿宋" w:hAnsi="仿宋" w:cs="仿宋"/>
                <w:color w:val="000000"/>
                <w:sz w:val="24"/>
              </w:rPr>
              <w:t>53.00</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r w:rsidR="00F03BCE" w:rsidRPr="00E60933">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r>
              <w:rPr>
                <w:rFonts w:ascii="仿宋" w:eastAsia="仿宋" w:hAnsi="仿宋" w:cs="仿宋"/>
                <w:color w:val="000000"/>
                <w:sz w:val="24"/>
              </w:rPr>
              <w:t xml:space="preserve">         [2080501]</w:t>
            </w:r>
            <w:r>
              <w:rPr>
                <w:rFonts w:ascii="仿宋" w:eastAsia="仿宋" w:hAnsi="仿宋" w:cs="仿宋" w:hint="eastAsia"/>
                <w:color w:val="000000"/>
                <w:sz w:val="24"/>
              </w:rPr>
              <w:t>归口管理单位的离退休</w:t>
            </w:r>
          </w:p>
        </w:tc>
        <w:tc>
          <w:tcPr>
            <w:tcW w:w="2093"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r>
              <w:rPr>
                <w:rFonts w:ascii="仿宋" w:eastAsia="仿宋" w:hAnsi="仿宋" w:cs="仿宋"/>
                <w:color w:val="000000"/>
                <w:sz w:val="24"/>
              </w:rPr>
              <w:t>53.00</w:t>
            </w:r>
          </w:p>
        </w:tc>
        <w:tc>
          <w:tcPr>
            <w:tcW w:w="2345"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r>
              <w:rPr>
                <w:rFonts w:ascii="仿宋" w:eastAsia="仿宋" w:hAnsi="仿宋" w:cs="仿宋"/>
                <w:color w:val="000000"/>
                <w:sz w:val="24"/>
              </w:rPr>
              <w:t>53.00</w:t>
            </w:r>
          </w:p>
        </w:tc>
        <w:tc>
          <w:tcPr>
            <w:tcW w:w="3528"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仿宋" w:eastAsia="仿宋" w:hAnsi="仿宋" w:cs="仿宋"/>
                <w:color w:val="000000"/>
                <w:sz w:val="24"/>
              </w:rPr>
            </w:pPr>
          </w:p>
        </w:tc>
      </w:tr>
    </w:tbl>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Pr>
        <w:sectPr w:rsidR="00F03BCE">
          <w:pgSz w:w="16838" w:h="11906" w:orient="landscape"/>
          <w:pgMar w:top="1803" w:right="1440" w:bottom="1803" w:left="1440" w:header="851" w:footer="992" w:gutter="0"/>
          <w:cols w:space="0"/>
          <w:docGrid w:type="lines" w:linePitch="319"/>
        </w:sectPr>
      </w:pPr>
    </w:p>
    <w:tbl>
      <w:tblPr>
        <w:tblpPr w:leftFromText="180" w:rightFromText="180" w:vertAnchor="text" w:horzAnchor="page" w:tblpX="876" w:tblpY="660"/>
        <w:tblOverlap w:val="never"/>
        <w:tblW w:w="10128" w:type="dxa"/>
        <w:tblLayout w:type="fixed"/>
        <w:tblCellMar>
          <w:top w:w="15" w:type="dxa"/>
          <w:left w:w="15" w:type="dxa"/>
          <w:bottom w:w="15" w:type="dxa"/>
          <w:right w:w="15" w:type="dxa"/>
        </w:tblCellMar>
        <w:tblLook w:val="00A0"/>
      </w:tblPr>
      <w:tblGrid>
        <w:gridCol w:w="3792"/>
        <w:gridCol w:w="3744"/>
        <w:gridCol w:w="2592"/>
      </w:tblGrid>
      <w:tr w:rsidR="00F03BCE" w:rsidRPr="00E60933">
        <w:trPr>
          <w:trHeight w:val="857"/>
        </w:trPr>
        <w:tc>
          <w:tcPr>
            <w:tcW w:w="10128" w:type="dxa"/>
            <w:gridSpan w:val="3"/>
            <w:vAlign w:val="center"/>
          </w:tcPr>
          <w:p w:rsidR="00F03BCE" w:rsidRDefault="00F03BCE">
            <w:pPr>
              <w:widowControl/>
              <w:jc w:val="right"/>
              <w:textAlignment w:val="center"/>
              <w:rPr>
                <w:rFonts w:ascii="宋体" w:cs="宋体"/>
                <w:bCs/>
                <w:color w:val="000000"/>
                <w:kern w:val="0"/>
                <w:sz w:val="24"/>
              </w:rPr>
            </w:pPr>
            <w:r>
              <w:rPr>
                <w:rFonts w:ascii="宋体" w:hAnsi="宋体" w:cs="宋体" w:hint="eastAsia"/>
                <w:bCs/>
                <w:color w:val="000000"/>
                <w:kern w:val="0"/>
                <w:sz w:val="24"/>
              </w:rPr>
              <w:t>表</w:t>
            </w:r>
            <w:r>
              <w:rPr>
                <w:rFonts w:ascii="宋体" w:hAnsi="宋体" w:cs="宋体"/>
                <w:bCs/>
                <w:color w:val="000000"/>
                <w:kern w:val="0"/>
                <w:sz w:val="24"/>
              </w:rPr>
              <w:t>6</w:t>
            </w:r>
          </w:p>
          <w:p w:rsidR="00F03BCE" w:rsidRDefault="00F03BCE">
            <w:pPr>
              <w:widowControl/>
              <w:jc w:val="center"/>
              <w:textAlignment w:val="center"/>
              <w:rPr>
                <w:rFonts w:ascii="宋体" w:cs="宋体"/>
                <w:b/>
                <w:color w:val="000000"/>
                <w:kern w:val="0"/>
                <w:sz w:val="24"/>
              </w:rPr>
            </w:pPr>
            <w:r>
              <w:rPr>
                <w:rFonts w:ascii="宋体" w:hAnsi="宋体" w:cs="宋体" w:hint="eastAsia"/>
                <w:b/>
                <w:color w:val="000000"/>
                <w:kern w:val="0"/>
                <w:sz w:val="24"/>
              </w:rPr>
              <w:t>一般公共预算基本支出情况表（按支出经济分类科目）</w:t>
            </w:r>
          </w:p>
        </w:tc>
      </w:tr>
      <w:tr w:rsidR="00F03BCE" w:rsidRPr="00E60933">
        <w:trPr>
          <w:trHeight w:val="739"/>
        </w:trPr>
        <w:tc>
          <w:tcPr>
            <w:tcW w:w="3792" w:type="dxa"/>
            <w:vAlign w:val="center"/>
          </w:tcPr>
          <w:p w:rsidR="00F03BCE" w:rsidRDefault="00F03BCE">
            <w:pPr>
              <w:widowControl/>
              <w:jc w:val="left"/>
              <w:textAlignment w:val="center"/>
              <w:rPr>
                <w:rFonts w:ascii="宋体" w:cs="宋体"/>
                <w:color w:val="000000"/>
                <w:szCs w:val="21"/>
              </w:rPr>
            </w:pPr>
            <w:r>
              <w:rPr>
                <w:rFonts w:ascii="宋体" w:hAnsi="宋体" w:cs="宋体" w:hint="eastAsia"/>
                <w:color w:val="000000"/>
                <w:kern w:val="0"/>
                <w:szCs w:val="21"/>
              </w:rPr>
              <w:t>单位名称：中共罗定市委统一战线工作部</w:t>
            </w:r>
            <w:r>
              <w:rPr>
                <w:rFonts w:ascii="宋体" w:hAnsi="宋体" w:cs="宋体"/>
                <w:color w:val="000000"/>
                <w:kern w:val="0"/>
                <w:szCs w:val="21"/>
              </w:rPr>
              <w:t xml:space="preserve">  </w:t>
            </w:r>
          </w:p>
        </w:tc>
        <w:tc>
          <w:tcPr>
            <w:tcW w:w="3744" w:type="dxa"/>
            <w:vAlign w:val="center"/>
          </w:tcPr>
          <w:p w:rsidR="00F03BCE" w:rsidRDefault="00F03BCE">
            <w:pPr>
              <w:jc w:val="left"/>
              <w:rPr>
                <w:rFonts w:ascii="宋体" w:cs="宋体"/>
                <w:color w:val="000000"/>
                <w:szCs w:val="21"/>
              </w:rPr>
            </w:pPr>
          </w:p>
        </w:tc>
        <w:tc>
          <w:tcPr>
            <w:tcW w:w="2592" w:type="dxa"/>
            <w:vAlign w:val="center"/>
          </w:tcPr>
          <w:p w:rsidR="00F03BCE" w:rsidRDefault="00F03BCE">
            <w:pPr>
              <w:widowControl/>
              <w:jc w:val="right"/>
              <w:textAlignment w:val="center"/>
              <w:rPr>
                <w:rFonts w:ascii="宋体" w:cs="宋体"/>
                <w:color w:val="000000"/>
                <w:szCs w:val="21"/>
              </w:rPr>
            </w:pPr>
            <w:r>
              <w:rPr>
                <w:rFonts w:ascii="宋体" w:hAnsi="宋体" w:cs="宋体" w:hint="eastAsia"/>
                <w:color w:val="000000"/>
                <w:kern w:val="0"/>
                <w:szCs w:val="21"/>
              </w:rPr>
              <w:t>单位：万元</w:t>
            </w:r>
          </w:p>
        </w:tc>
      </w:tr>
      <w:tr w:rsidR="00F03BCE" w:rsidRPr="00E60933">
        <w:trPr>
          <w:trHeight w:val="512"/>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政府预算支出经济分类</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部门预算支出经济分类</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年基本支出预算</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黑体" w:eastAsia="黑体" w:hAnsi="宋体" w:cs="黑体"/>
                <w:b/>
                <w:color w:val="000000"/>
                <w:sz w:val="24"/>
              </w:rPr>
            </w:pP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合计</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224.00</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[501]</w:t>
            </w:r>
            <w:r>
              <w:rPr>
                <w:rFonts w:ascii="仿宋" w:eastAsia="仿宋" w:hAnsi="仿宋" w:cs="仿宋" w:hint="eastAsia"/>
                <w:color w:val="000000"/>
                <w:kern w:val="0"/>
                <w:sz w:val="24"/>
              </w:rPr>
              <w:t>机关工资福利支出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[301]</w:t>
            </w:r>
            <w:r>
              <w:rPr>
                <w:rFonts w:ascii="仿宋" w:eastAsia="仿宋" w:hAnsi="仿宋" w:cs="仿宋" w:hint="eastAsia"/>
                <w:color w:val="000000"/>
                <w:kern w:val="0"/>
                <w:sz w:val="24"/>
              </w:rPr>
              <w:t>工资福利支出</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99.00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[50101]</w:t>
            </w:r>
            <w:r>
              <w:rPr>
                <w:rFonts w:ascii="仿宋" w:eastAsia="仿宋" w:hAnsi="仿宋" w:cs="仿宋" w:hint="eastAsia"/>
                <w:color w:val="000000"/>
                <w:kern w:val="0"/>
                <w:sz w:val="24"/>
              </w:rPr>
              <w:t>工资奖金津补贴</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[30101]</w:t>
            </w:r>
            <w:r>
              <w:rPr>
                <w:rFonts w:ascii="仿宋" w:eastAsia="仿宋" w:hAnsi="仿宋" w:cs="仿宋" w:hint="eastAsia"/>
                <w:color w:val="000000"/>
                <w:kern w:val="0"/>
                <w:sz w:val="24"/>
              </w:rPr>
              <w:t>基本工资</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32.00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[50101]</w:t>
            </w:r>
            <w:r>
              <w:rPr>
                <w:rFonts w:ascii="仿宋" w:eastAsia="仿宋" w:hAnsi="仿宋" w:cs="仿宋" w:hint="eastAsia"/>
                <w:color w:val="000000"/>
                <w:kern w:val="0"/>
                <w:sz w:val="24"/>
              </w:rPr>
              <w:t>工资奖金津补贴</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[30102]</w:t>
            </w:r>
            <w:r>
              <w:rPr>
                <w:rFonts w:ascii="仿宋" w:eastAsia="仿宋" w:hAnsi="仿宋" w:cs="仿宋" w:hint="eastAsia"/>
                <w:color w:val="000000"/>
                <w:kern w:val="0"/>
                <w:sz w:val="24"/>
              </w:rPr>
              <w:t>津贴补贴</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33.64</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[50101]</w:t>
            </w:r>
            <w:r>
              <w:rPr>
                <w:rFonts w:ascii="仿宋" w:eastAsia="仿宋" w:hAnsi="仿宋" w:cs="仿宋" w:hint="eastAsia"/>
                <w:color w:val="000000"/>
                <w:kern w:val="0"/>
                <w:sz w:val="24"/>
              </w:rPr>
              <w:t>工资奖金津补贴</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[30103]</w:t>
            </w:r>
            <w:r>
              <w:rPr>
                <w:rFonts w:ascii="仿宋" w:eastAsia="仿宋" w:hAnsi="仿宋" w:cs="仿宋" w:hint="eastAsia"/>
                <w:color w:val="000000"/>
                <w:kern w:val="0"/>
                <w:sz w:val="24"/>
              </w:rPr>
              <w:t>奖金</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12.00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[50102]</w:t>
            </w:r>
            <w:r>
              <w:rPr>
                <w:rFonts w:ascii="仿宋" w:eastAsia="仿宋" w:hAnsi="仿宋" w:cs="仿宋" w:hint="eastAsia"/>
                <w:color w:val="000000"/>
                <w:kern w:val="0"/>
                <w:sz w:val="24"/>
              </w:rPr>
              <w:t>社会保障缴费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[30108]</w:t>
            </w:r>
            <w:r>
              <w:rPr>
                <w:rFonts w:ascii="仿宋" w:eastAsia="仿宋" w:hAnsi="仿宋" w:cs="仿宋" w:hint="eastAsia"/>
                <w:color w:val="000000"/>
                <w:kern w:val="0"/>
                <w:sz w:val="24"/>
              </w:rPr>
              <w:t>机关事业单位基本养老保险缴费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0</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[50103]</w:t>
            </w:r>
            <w:r>
              <w:rPr>
                <w:rFonts w:ascii="仿宋" w:eastAsia="仿宋" w:hAnsi="仿宋" w:cs="仿宋" w:hint="eastAsia"/>
                <w:color w:val="000000"/>
                <w:kern w:val="0"/>
                <w:sz w:val="24"/>
              </w:rPr>
              <w:t>住房公积金</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w:t>
            </w:r>
            <w:r>
              <w:rPr>
                <w:rStyle w:val="font41"/>
              </w:rPr>
              <w:t>12]</w:t>
            </w:r>
            <w:r>
              <w:rPr>
                <w:rStyle w:val="font41"/>
                <w:rFonts w:hint="eastAsia"/>
              </w:rPr>
              <w:t>其他社会保障缴费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10</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[50199]</w:t>
            </w:r>
            <w:r>
              <w:rPr>
                <w:rFonts w:ascii="仿宋" w:eastAsia="仿宋" w:hAnsi="仿宋" w:cs="仿宋" w:hint="eastAsia"/>
                <w:color w:val="000000"/>
                <w:kern w:val="0"/>
                <w:sz w:val="24"/>
              </w:rPr>
              <w:t>其他工资福利支出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[30113]</w:t>
            </w:r>
            <w:r>
              <w:rPr>
                <w:rFonts w:ascii="仿宋" w:eastAsia="仿宋" w:hAnsi="仿宋" w:cs="仿宋" w:hint="eastAsia"/>
                <w:color w:val="000000"/>
                <w:kern w:val="0"/>
                <w:sz w:val="24"/>
              </w:rPr>
              <w:t>住房公积金</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11.36</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[502]</w:t>
            </w:r>
            <w:r>
              <w:rPr>
                <w:rFonts w:ascii="仿宋" w:eastAsia="仿宋" w:hAnsi="仿宋" w:cs="仿宋" w:hint="eastAsia"/>
                <w:color w:val="000000"/>
                <w:kern w:val="0"/>
                <w:sz w:val="24"/>
              </w:rPr>
              <w:t>机关商品和服务支出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[302]</w:t>
            </w:r>
            <w:r>
              <w:rPr>
                <w:rFonts w:ascii="仿宋" w:eastAsia="仿宋" w:hAnsi="仿宋" w:cs="仿宋" w:hint="eastAsia"/>
                <w:color w:val="000000"/>
                <w:kern w:val="0"/>
                <w:sz w:val="24"/>
              </w:rPr>
              <w:t>商品和服务支出</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72.00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[30201]</w:t>
            </w:r>
            <w:r>
              <w:rPr>
                <w:rFonts w:ascii="仿宋" w:eastAsia="仿宋" w:hAnsi="仿宋" w:cs="仿宋" w:hint="eastAsia"/>
                <w:color w:val="000000"/>
                <w:kern w:val="0"/>
                <w:sz w:val="24"/>
              </w:rPr>
              <w:t>办公费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4.26</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[30211]</w:t>
            </w:r>
            <w:r>
              <w:rPr>
                <w:rFonts w:ascii="仿宋" w:eastAsia="仿宋" w:hAnsi="仿宋" w:cs="仿宋" w:hint="eastAsia"/>
                <w:color w:val="000000"/>
                <w:kern w:val="0"/>
                <w:sz w:val="24"/>
              </w:rPr>
              <w:t>差旅费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12.30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[30228]</w:t>
            </w:r>
            <w:r>
              <w:rPr>
                <w:rFonts w:ascii="仿宋" w:eastAsia="仿宋" w:hAnsi="仿宋" w:cs="仿宋" w:hint="eastAsia"/>
                <w:color w:val="000000"/>
                <w:kern w:val="0"/>
                <w:sz w:val="24"/>
              </w:rPr>
              <w:t>工会经费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3.00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[50202]</w:t>
            </w:r>
            <w:r>
              <w:rPr>
                <w:rFonts w:ascii="仿宋" w:eastAsia="仿宋" w:hAnsi="仿宋" w:cs="仿宋" w:hint="eastAsia"/>
                <w:color w:val="000000"/>
                <w:kern w:val="0"/>
                <w:sz w:val="24"/>
              </w:rPr>
              <w:t>会议费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[30215]</w:t>
            </w:r>
            <w:r>
              <w:rPr>
                <w:rFonts w:ascii="仿宋" w:eastAsia="仿宋" w:hAnsi="仿宋" w:cs="仿宋" w:hint="eastAsia"/>
                <w:color w:val="000000"/>
                <w:kern w:val="0"/>
                <w:sz w:val="24"/>
              </w:rPr>
              <w:t>会议费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5.40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[50203]</w:t>
            </w:r>
            <w:r>
              <w:rPr>
                <w:rFonts w:ascii="仿宋" w:eastAsia="仿宋" w:hAnsi="仿宋" w:cs="仿宋" w:hint="eastAsia"/>
                <w:color w:val="000000"/>
                <w:kern w:val="0"/>
                <w:sz w:val="24"/>
              </w:rPr>
              <w:t>培训费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[30216]</w:t>
            </w:r>
            <w:r>
              <w:rPr>
                <w:rFonts w:ascii="仿宋" w:eastAsia="仿宋" w:hAnsi="仿宋" w:cs="仿宋" w:hint="eastAsia"/>
                <w:color w:val="000000"/>
                <w:kern w:val="0"/>
                <w:sz w:val="24"/>
              </w:rPr>
              <w:t>培训费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2.50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[50206]</w:t>
            </w:r>
            <w:r>
              <w:rPr>
                <w:rFonts w:ascii="仿宋" w:eastAsia="仿宋" w:hAnsi="仿宋" w:cs="仿宋" w:hint="eastAsia"/>
                <w:color w:val="000000"/>
                <w:kern w:val="0"/>
                <w:sz w:val="24"/>
              </w:rPr>
              <w:t>公务接待费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[30217]</w:t>
            </w:r>
            <w:r>
              <w:rPr>
                <w:rFonts w:ascii="仿宋" w:eastAsia="仿宋" w:hAnsi="仿宋" w:cs="仿宋" w:hint="eastAsia"/>
                <w:color w:val="000000"/>
                <w:kern w:val="0"/>
                <w:sz w:val="24"/>
              </w:rPr>
              <w:t>公务接待费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1.52 </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[50207]</w:t>
            </w:r>
            <w:r>
              <w:rPr>
                <w:rFonts w:ascii="仿宋" w:eastAsia="仿宋" w:hAnsi="仿宋" w:cs="仿宋" w:hint="eastAsia"/>
                <w:color w:val="000000"/>
                <w:kern w:val="0"/>
                <w:sz w:val="24"/>
              </w:rPr>
              <w:t>因公出国（境）费用</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[30212]</w:t>
            </w:r>
            <w:r>
              <w:rPr>
                <w:rFonts w:ascii="仿宋" w:eastAsia="仿宋" w:hAnsi="仿宋" w:cs="仿宋" w:hint="eastAsia"/>
                <w:color w:val="000000"/>
                <w:kern w:val="0"/>
                <w:sz w:val="24"/>
              </w:rPr>
              <w:t>因公出国（境）费用</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14.70</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[50208]</w:t>
            </w:r>
            <w:r>
              <w:rPr>
                <w:rFonts w:ascii="仿宋" w:eastAsia="仿宋" w:hAnsi="仿宋" w:cs="仿宋" w:hint="eastAsia"/>
                <w:color w:val="000000"/>
                <w:kern w:val="0"/>
                <w:sz w:val="24"/>
              </w:rPr>
              <w:t>公务用车运行维护费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[30231]</w:t>
            </w:r>
            <w:r>
              <w:rPr>
                <w:rFonts w:ascii="仿宋" w:eastAsia="仿宋" w:hAnsi="仿宋" w:cs="仿宋" w:hint="eastAsia"/>
                <w:color w:val="000000"/>
                <w:kern w:val="0"/>
                <w:sz w:val="24"/>
              </w:rPr>
              <w:t>公务用车运行维护费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3.03</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[50299]</w:t>
            </w:r>
            <w:r>
              <w:rPr>
                <w:rFonts w:ascii="仿宋" w:eastAsia="仿宋" w:hAnsi="仿宋" w:cs="仿宋" w:hint="eastAsia"/>
                <w:color w:val="000000"/>
                <w:kern w:val="0"/>
                <w:sz w:val="24"/>
              </w:rPr>
              <w:t>其他商品和服务支出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[30299]</w:t>
            </w:r>
            <w:r>
              <w:rPr>
                <w:rFonts w:ascii="仿宋" w:eastAsia="仿宋" w:hAnsi="仿宋" w:cs="仿宋" w:hint="eastAsia"/>
                <w:color w:val="000000"/>
                <w:kern w:val="0"/>
                <w:sz w:val="24"/>
              </w:rPr>
              <w:t>其他商品和服务支出</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25.29</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[509]</w:t>
            </w:r>
            <w:r>
              <w:rPr>
                <w:rFonts w:ascii="仿宋" w:eastAsia="仿宋" w:hAnsi="仿宋" w:cs="仿宋" w:hint="eastAsia"/>
                <w:color w:val="000000"/>
                <w:kern w:val="0"/>
                <w:sz w:val="24"/>
              </w:rPr>
              <w:t>对个人和家庭的补助</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[303]</w:t>
            </w:r>
            <w:r>
              <w:rPr>
                <w:rFonts w:ascii="仿宋" w:eastAsia="仿宋" w:hAnsi="仿宋" w:cs="仿宋" w:hint="eastAsia"/>
                <w:color w:val="000000"/>
                <w:kern w:val="0"/>
                <w:sz w:val="24"/>
              </w:rPr>
              <w:t>对个人和家庭的补助</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53.00</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[50901]</w:t>
            </w:r>
            <w:r>
              <w:rPr>
                <w:rFonts w:ascii="仿宋" w:eastAsia="仿宋" w:hAnsi="仿宋" w:cs="仿宋" w:hint="eastAsia"/>
                <w:color w:val="000000"/>
                <w:kern w:val="0"/>
                <w:sz w:val="24"/>
              </w:rPr>
              <w:t>社会福利和救助</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[30304]</w:t>
            </w:r>
            <w:r>
              <w:rPr>
                <w:rFonts w:ascii="仿宋" w:eastAsia="仿宋" w:hAnsi="仿宋" w:cs="仿宋" w:hint="eastAsia"/>
                <w:color w:val="000000"/>
                <w:kern w:val="0"/>
                <w:sz w:val="24"/>
              </w:rPr>
              <w:t>抚恤金</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17.30</w:t>
            </w:r>
          </w:p>
        </w:tc>
      </w:tr>
      <w:tr w:rsidR="00F03BCE" w:rsidRPr="00E60933">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[50901]</w:t>
            </w:r>
            <w:r>
              <w:rPr>
                <w:rFonts w:ascii="仿宋" w:eastAsia="仿宋" w:hAnsi="仿宋" w:cs="仿宋" w:hint="eastAsia"/>
                <w:color w:val="000000"/>
                <w:kern w:val="0"/>
                <w:sz w:val="24"/>
              </w:rPr>
              <w:t>社会福利和救助</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[30305]</w:t>
            </w:r>
            <w:r>
              <w:rPr>
                <w:rFonts w:ascii="仿宋" w:eastAsia="仿宋" w:hAnsi="仿宋" w:cs="仿宋" w:hint="eastAsia"/>
                <w:color w:val="000000"/>
                <w:kern w:val="0"/>
                <w:sz w:val="24"/>
              </w:rPr>
              <w:t>生活补助</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 3.00 </w:t>
            </w:r>
          </w:p>
        </w:tc>
      </w:tr>
      <w:tr w:rsidR="00F03BCE" w:rsidRPr="00E60933">
        <w:trPr>
          <w:trHeight w:val="537"/>
        </w:trPr>
        <w:tc>
          <w:tcPr>
            <w:tcW w:w="37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[50905]</w:t>
            </w:r>
            <w:r>
              <w:rPr>
                <w:rFonts w:ascii="仿宋" w:eastAsia="仿宋" w:hAnsi="仿宋" w:cs="仿宋" w:hint="eastAsia"/>
                <w:color w:val="000000"/>
                <w:kern w:val="0"/>
                <w:sz w:val="24"/>
              </w:rPr>
              <w:t>离退休费</w:t>
            </w:r>
          </w:p>
        </w:tc>
        <w:tc>
          <w:tcPr>
            <w:tcW w:w="374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[30302]</w:t>
            </w:r>
            <w:r>
              <w:rPr>
                <w:rFonts w:ascii="仿宋" w:eastAsia="仿宋" w:hAnsi="仿宋" w:cs="仿宋" w:hint="eastAsia"/>
                <w:color w:val="000000"/>
                <w:kern w:val="0"/>
                <w:sz w:val="24"/>
              </w:rPr>
              <w:t>退休费</w:t>
            </w:r>
          </w:p>
        </w:tc>
        <w:tc>
          <w:tcPr>
            <w:tcW w:w="259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32.70</w:t>
            </w:r>
          </w:p>
        </w:tc>
      </w:tr>
    </w:tbl>
    <w:p w:rsidR="00F03BCE" w:rsidRDefault="00F03BCE">
      <w:pPr>
        <w:rPr>
          <w:sz w:val="24"/>
        </w:rPr>
      </w:pPr>
    </w:p>
    <w:p w:rsidR="00F03BCE" w:rsidRDefault="00F03BCE">
      <w:pPr>
        <w:sectPr w:rsidR="00F03BCE">
          <w:pgSz w:w="11906" w:h="16838"/>
          <w:pgMar w:top="1440" w:right="1803" w:bottom="1440" w:left="1803" w:header="851" w:footer="992" w:gutter="0"/>
          <w:cols w:space="0"/>
          <w:docGrid w:type="lines" w:linePitch="319"/>
        </w:sectPr>
      </w:pPr>
    </w:p>
    <w:p w:rsidR="00F03BCE" w:rsidRDefault="00F03BCE"/>
    <w:tbl>
      <w:tblPr>
        <w:tblW w:w="10584" w:type="dxa"/>
        <w:tblInd w:w="-1084" w:type="dxa"/>
        <w:tblLayout w:type="fixed"/>
        <w:tblCellMar>
          <w:top w:w="15" w:type="dxa"/>
          <w:left w:w="15" w:type="dxa"/>
          <w:bottom w:w="15" w:type="dxa"/>
          <w:right w:w="15" w:type="dxa"/>
        </w:tblCellMar>
        <w:tblLook w:val="00A0"/>
      </w:tblPr>
      <w:tblGrid>
        <w:gridCol w:w="3708"/>
        <w:gridCol w:w="1703"/>
        <w:gridCol w:w="1621"/>
        <w:gridCol w:w="3552"/>
      </w:tblGrid>
      <w:tr w:rsidR="00F03BCE" w:rsidRPr="00E60933">
        <w:trPr>
          <w:trHeight w:val="414"/>
        </w:trPr>
        <w:tc>
          <w:tcPr>
            <w:tcW w:w="5411" w:type="dxa"/>
            <w:gridSpan w:val="2"/>
            <w:vAlign w:val="bottom"/>
          </w:tcPr>
          <w:p w:rsidR="00F03BCE" w:rsidRDefault="00F03BCE">
            <w:pPr>
              <w:rPr>
                <w:rFonts w:ascii="宋体" w:cs="宋体"/>
                <w:color w:val="000000"/>
                <w:sz w:val="20"/>
                <w:szCs w:val="20"/>
              </w:rPr>
            </w:pPr>
          </w:p>
        </w:tc>
        <w:tc>
          <w:tcPr>
            <w:tcW w:w="5173" w:type="dxa"/>
            <w:gridSpan w:val="2"/>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7</w:t>
            </w:r>
          </w:p>
        </w:tc>
      </w:tr>
      <w:tr w:rsidR="00F03BCE" w:rsidRPr="00E60933">
        <w:trPr>
          <w:trHeight w:val="856"/>
        </w:trPr>
        <w:tc>
          <w:tcPr>
            <w:tcW w:w="10584" w:type="dxa"/>
            <w:gridSpan w:val="4"/>
            <w:vAlign w:val="center"/>
          </w:tcPr>
          <w:p w:rsidR="00F03BCE" w:rsidRDefault="00F03BCE">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一般公共预算项目支出情况表（按支出经济分类科目）</w:t>
            </w:r>
          </w:p>
        </w:tc>
      </w:tr>
      <w:tr w:rsidR="00F03BCE" w:rsidRPr="00E60933">
        <w:trPr>
          <w:trHeight w:val="344"/>
        </w:trPr>
        <w:tc>
          <w:tcPr>
            <w:tcW w:w="3708" w:type="dxa"/>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3324" w:type="dxa"/>
            <w:gridSpan w:val="2"/>
            <w:vAlign w:val="center"/>
          </w:tcPr>
          <w:p w:rsidR="00F03BCE" w:rsidRDefault="00F03BCE">
            <w:pPr>
              <w:jc w:val="left"/>
              <w:rPr>
                <w:rFonts w:ascii="宋体" w:cs="宋体"/>
                <w:color w:val="000000"/>
                <w:sz w:val="20"/>
                <w:szCs w:val="20"/>
              </w:rPr>
            </w:pPr>
          </w:p>
        </w:tc>
        <w:tc>
          <w:tcPr>
            <w:tcW w:w="3552" w:type="dxa"/>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trHeight w:val="512"/>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政府预算支出经济分类</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部门预算支出经济分类</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rPr>
              <w:t>2016</w:t>
            </w:r>
            <w:r>
              <w:rPr>
                <w:rFonts w:ascii="黑体" w:eastAsia="黑体" w:hAnsi="宋体" w:cs="黑体" w:hint="eastAsia"/>
                <w:b/>
                <w:color w:val="000000"/>
                <w:kern w:val="0"/>
                <w:sz w:val="24"/>
              </w:rPr>
              <w:t>年项目支出预算</w:t>
            </w: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黑体" w:eastAsia="黑体" w:hAnsi="宋体" w:cs="黑体"/>
                <w:b/>
                <w:color w:val="000000"/>
                <w:sz w:val="24"/>
              </w:rPr>
            </w:pP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合计</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黑体" w:eastAsia="黑体" w:hAnsi="宋体" w:cs="黑体"/>
                <w:b/>
                <w:color w:val="000000"/>
                <w:sz w:val="22"/>
                <w:szCs w:val="22"/>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[501]</w:t>
            </w:r>
            <w:r>
              <w:rPr>
                <w:rFonts w:ascii="仿宋" w:eastAsia="仿宋" w:hAnsi="仿宋" w:cs="仿宋" w:hint="eastAsia"/>
                <w:color w:val="000000"/>
                <w:kern w:val="0"/>
                <w:sz w:val="24"/>
              </w:rPr>
              <w:t>机关工资福利支出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[301]</w:t>
            </w:r>
            <w:r>
              <w:rPr>
                <w:rFonts w:ascii="仿宋" w:eastAsia="仿宋" w:hAnsi="仿宋" w:cs="仿宋" w:hint="eastAsia"/>
                <w:color w:val="000000"/>
                <w:kern w:val="0"/>
                <w:sz w:val="24"/>
              </w:rPr>
              <w:t>工资福利支出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[50199]</w:t>
            </w:r>
            <w:r>
              <w:rPr>
                <w:rFonts w:ascii="仿宋" w:eastAsia="仿宋" w:hAnsi="仿宋" w:cs="仿宋" w:hint="eastAsia"/>
                <w:color w:val="000000"/>
                <w:kern w:val="0"/>
                <w:sz w:val="24"/>
              </w:rPr>
              <w:t>其他工资福利支出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[30106]</w:t>
            </w:r>
            <w:r>
              <w:rPr>
                <w:rFonts w:ascii="仿宋" w:eastAsia="仿宋" w:hAnsi="仿宋" w:cs="仿宋" w:hint="eastAsia"/>
                <w:color w:val="000000"/>
                <w:kern w:val="0"/>
                <w:sz w:val="24"/>
              </w:rPr>
              <w:t>伙食补助费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[50199]</w:t>
            </w:r>
            <w:r>
              <w:rPr>
                <w:rFonts w:ascii="仿宋" w:eastAsia="仿宋" w:hAnsi="仿宋" w:cs="仿宋" w:hint="eastAsia"/>
                <w:color w:val="000000"/>
                <w:kern w:val="0"/>
                <w:sz w:val="24"/>
              </w:rPr>
              <w:t>其他工资福利支出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[30199]</w:t>
            </w:r>
            <w:r>
              <w:rPr>
                <w:rFonts w:ascii="仿宋" w:eastAsia="仿宋" w:hAnsi="仿宋" w:cs="仿宋" w:hint="eastAsia"/>
                <w:color w:val="000000"/>
                <w:kern w:val="0"/>
                <w:sz w:val="24"/>
              </w:rPr>
              <w:t>其他工资福利支出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[502]</w:t>
            </w:r>
            <w:r>
              <w:rPr>
                <w:rFonts w:ascii="仿宋" w:eastAsia="仿宋" w:hAnsi="仿宋" w:cs="仿宋" w:hint="eastAsia"/>
                <w:color w:val="000000"/>
                <w:kern w:val="0"/>
                <w:sz w:val="24"/>
              </w:rPr>
              <w:t>机关商品和服务支出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[302]</w:t>
            </w:r>
            <w:r>
              <w:rPr>
                <w:rFonts w:ascii="仿宋" w:eastAsia="仿宋" w:hAnsi="仿宋" w:cs="仿宋" w:hint="eastAsia"/>
                <w:color w:val="000000"/>
                <w:kern w:val="0"/>
                <w:sz w:val="24"/>
              </w:rPr>
              <w:t>商品和服务支出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[30201]</w:t>
            </w:r>
            <w:r>
              <w:rPr>
                <w:rFonts w:ascii="仿宋" w:eastAsia="仿宋" w:hAnsi="仿宋" w:cs="仿宋" w:hint="eastAsia"/>
                <w:color w:val="000000"/>
                <w:kern w:val="0"/>
                <w:sz w:val="24"/>
              </w:rPr>
              <w:t>办公费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[30202]</w:t>
            </w:r>
            <w:r>
              <w:rPr>
                <w:rFonts w:ascii="仿宋" w:eastAsia="仿宋" w:hAnsi="仿宋" w:cs="仿宋" w:hint="eastAsia"/>
                <w:color w:val="000000"/>
                <w:kern w:val="0"/>
                <w:sz w:val="24"/>
              </w:rPr>
              <w:t>印刷费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[30204]</w:t>
            </w:r>
            <w:r>
              <w:rPr>
                <w:rFonts w:ascii="仿宋" w:eastAsia="仿宋" w:hAnsi="仿宋" w:cs="仿宋" w:hint="eastAsia"/>
                <w:color w:val="000000"/>
                <w:kern w:val="0"/>
                <w:sz w:val="24"/>
              </w:rPr>
              <w:t>手续费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[30205]</w:t>
            </w:r>
            <w:r>
              <w:rPr>
                <w:rFonts w:ascii="仿宋" w:eastAsia="仿宋" w:hAnsi="仿宋" w:cs="仿宋" w:hint="eastAsia"/>
                <w:color w:val="000000"/>
                <w:kern w:val="0"/>
                <w:sz w:val="24"/>
              </w:rPr>
              <w:t>水费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[30206]</w:t>
            </w:r>
            <w:r>
              <w:rPr>
                <w:rFonts w:ascii="仿宋" w:eastAsia="仿宋" w:hAnsi="仿宋" w:cs="仿宋" w:hint="eastAsia"/>
                <w:color w:val="000000"/>
                <w:kern w:val="0"/>
                <w:sz w:val="24"/>
              </w:rPr>
              <w:t>电费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[30207]</w:t>
            </w:r>
            <w:r>
              <w:rPr>
                <w:rFonts w:ascii="仿宋" w:eastAsia="仿宋" w:hAnsi="仿宋" w:cs="仿宋" w:hint="eastAsia"/>
                <w:color w:val="000000"/>
                <w:kern w:val="0"/>
                <w:sz w:val="24"/>
              </w:rPr>
              <w:t>邮电费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[30209]</w:t>
            </w:r>
            <w:r>
              <w:rPr>
                <w:rFonts w:ascii="仿宋" w:eastAsia="仿宋" w:hAnsi="仿宋" w:cs="仿宋" w:hint="eastAsia"/>
                <w:color w:val="000000"/>
                <w:kern w:val="0"/>
                <w:sz w:val="24"/>
              </w:rPr>
              <w:t>物业管理费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[30211]</w:t>
            </w:r>
            <w:r>
              <w:rPr>
                <w:rFonts w:ascii="仿宋" w:eastAsia="仿宋" w:hAnsi="仿宋" w:cs="仿宋" w:hint="eastAsia"/>
                <w:color w:val="000000"/>
                <w:kern w:val="0"/>
                <w:sz w:val="24"/>
              </w:rPr>
              <w:t>差旅费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[30214]</w:t>
            </w:r>
            <w:r>
              <w:rPr>
                <w:rFonts w:ascii="仿宋" w:eastAsia="仿宋" w:hAnsi="仿宋" w:cs="仿宋" w:hint="eastAsia"/>
                <w:color w:val="000000"/>
                <w:kern w:val="0"/>
                <w:sz w:val="24"/>
              </w:rPr>
              <w:t>租赁费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[50201]</w:t>
            </w:r>
            <w:r>
              <w:rPr>
                <w:rFonts w:ascii="仿宋" w:eastAsia="仿宋" w:hAnsi="仿宋" w:cs="仿宋" w:hint="eastAsia"/>
                <w:color w:val="000000"/>
                <w:kern w:val="0"/>
                <w:sz w:val="24"/>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[30239]</w:t>
            </w:r>
            <w:r>
              <w:rPr>
                <w:rFonts w:ascii="仿宋" w:eastAsia="仿宋" w:hAnsi="仿宋" w:cs="仿宋" w:hint="eastAsia"/>
                <w:color w:val="000000"/>
                <w:kern w:val="0"/>
                <w:sz w:val="24"/>
              </w:rPr>
              <w:t>其他交通费用</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[50202]</w:t>
            </w:r>
            <w:r>
              <w:rPr>
                <w:rFonts w:ascii="仿宋" w:eastAsia="仿宋" w:hAnsi="仿宋" w:cs="仿宋" w:hint="eastAsia"/>
                <w:color w:val="000000"/>
                <w:kern w:val="0"/>
                <w:sz w:val="24"/>
              </w:rPr>
              <w:t>会议费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[30215]</w:t>
            </w:r>
            <w:r>
              <w:rPr>
                <w:rFonts w:ascii="仿宋" w:eastAsia="仿宋" w:hAnsi="仿宋" w:cs="仿宋" w:hint="eastAsia"/>
                <w:color w:val="000000"/>
                <w:kern w:val="0"/>
                <w:sz w:val="24"/>
              </w:rPr>
              <w:t>会议费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[50203]</w:t>
            </w:r>
            <w:r>
              <w:rPr>
                <w:rFonts w:ascii="仿宋" w:eastAsia="仿宋" w:hAnsi="仿宋" w:cs="仿宋" w:hint="eastAsia"/>
                <w:color w:val="000000"/>
                <w:kern w:val="0"/>
                <w:sz w:val="24"/>
              </w:rPr>
              <w:t>培训费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[30216]</w:t>
            </w:r>
            <w:r>
              <w:rPr>
                <w:rFonts w:ascii="仿宋" w:eastAsia="仿宋" w:hAnsi="仿宋" w:cs="仿宋" w:hint="eastAsia"/>
                <w:color w:val="000000"/>
                <w:kern w:val="0"/>
                <w:sz w:val="24"/>
              </w:rPr>
              <w:t>培训费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[50205]</w:t>
            </w:r>
            <w:r>
              <w:rPr>
                <w:rFonts w:ascii="仿宋" w:eastAsia="仿宋" w:hAnsi="仿宋" w:cs="仿宋" w:hint="eastAsia"/>
                <w:color w:val="000000"/>
                <w:kern w:val="0"/>
                <w:sz w:val="24"/>
              </w:rPr>
              <w:t>委托业务费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[30203]</w:t>
            </w:r>
            <w:r>
              <w:rPr>
                <w:rFonts w:ascii="仿宋" w:eastAsia="仿宋" w:hAnsi="仿宋" w:cs="仿宋" w:hint="eastAsia"/>
                <w:color w:val="000000"/>
                <w:kern w:val="0"/>
                <w:sz w:val="24"/>
              </w:rPr>
              <w:t>咨询费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[50205]</w:t>
            </w:r>
            <w:r>
              <w:rPr>
                <w:rFonts w:ascii="仿宋" w:eastAsia="仿宋" w:hAnsi="仿宋" w:cs="仿宋" w:hint="eastAsia"/>
                <w:color w:val="000000"/>
                <w:kern w:val="0"/>
                <w:sz w:val="24"/>
              </w:rPr>
              <w:t>委托业务费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[30226]</w:t>
            </w:r>
            <w:r>
              <w:rPr>
                <w:rFonts w:ascii="仿宋" w:eastAsia="仿宋" w:hAnsi="仿宋" w:cs="仿宋" w:hint="eastAsia"/>
                <w:color w:val="000000"/>
                <w:kern w:val="0"/>
                <w:sz w:val="24"/>
              </w:rPr>
              <w:t>劳务费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[50206]</w:t>
            </w:r>
            <w:r>
              <w:rPr>
                <w:rFonts w:ascii="仿宋" w:eastAsia="仿宋" w:hAnsi="仿宋" w:cs="仿宋" w:hint="eastAsia"/>
                <w:color w:val="000000"/>
                <w:kern w:val="0"/>
                <w:sz w:val="24"/>
              </w:rPr>
              <w:t>公务接待费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[30217]</w:t>
            </w:r>
            <w:r>
              <w:rPr>
                <w:rFonts w:ascii="仿宋" w:eastAsia="仿宋" w:hAnsi="仿宋" w:cs="仿宋" w:hint="eastAsia"/>
                <w:color w:val="000000"/>
                <w:kern w:val="0"/>
                <w:sz w:val="24"/>
              </w:rPr>
              <w:t>公务接待费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66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[50208]</w:t>
            </w:r>
            <w:r>
              <w:rPr>
                <w:rFonts w:ascii="仿宋" w:eastAsia="仿宋" w:hAnsi="仿宋" w:cs="仿宋" w:hint="eastAsia"/>
                <w:color w:val="000000"/>
                <w:kern w:val="0"/>
                <w:sz w:val="24"/>
              </w:rPr>
              <w:t>公务用车运行维护费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[30231]</w:t>
            </w:r>
            <w:r>
              <w:rPr>
                <w:rFonts w:ascii="仿宋" w:eastAsia="仿宋" w:hAnsi="仿宋" w:cs="仿宋" w:hint="eastAsia"/>
                <w:color w:val="000000"/>
                <w:kern w:val="0"/>
                <w:sz w:val="24"/>
              </w:rPr>
              <w:t>公务用车运行维护费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[50209]</w:t>
            </w:r>
            <w:r>
              <w:rPr>
                <w:rFonts w:ascii="仿宋" w:eastAsia="仿宋" w:hAnsi="仿宋" w:cs="仿宋" w:hint="eastAsia"/>
                <w:color w:val="000000"/>
                <w:kern w:val="0"/>
                <w:sz w:val="24"/>
              </w:rPr>
              <w:t>维修（护）费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[30213]</w:t>
            </w:r>
            <w:r>
              <w:rPr>
                <w:rFonts w:ascii="仿宋" w:eastAsia="仿宋" w:hAnsi="仿宋" w:cs="仿宋" w:hint="eastAsia"/>
                <w:color w:val="000000"/>
                <w:kern w:val="0"/>
                <w:sz w:val="24"/>
              </w:rPr>
              <w:t>维修（护）费</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66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[50299]</w:t>
            </w:r>
            <w:r>
              <w:rPr>
                <w:rFonts w:ascii="仿宋" w:eastAsia="仿宋" w:hAnsi="仿宋" w:cs="仿宋" w:hint="eastAsia"/>
                <w:color w:val="000000"/>
                <w:kern w:val="0"/>
                <w:sz w:val="24"/>
              </w:rPr>
              <w:t>其他商品和服务支出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[30299]</w:t>
            </w:r>
            <w:r>
              <w:rPr>
                <w:rFonts w:ascii="仿宋" w:eastAsia="仿宋" w:hAnsi="仿宋" w:cs="仿宋" w:hint="eastAsia"/>
                <w:color w:val="000000"/>
                <w:kern w:val="0"/>
                <w:sz w:val="24"/>
              </w:rPr>
              <w:t>其他商品和服务支出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[503]</w:t>
            </w:r>
            <w:r>
              <w:rPr>
                <w:rFonts w:ascii="仿宋" w:eastAsia="仿宋" w:hAnsi="仿宋" w:cs="仿宋" w:hint="eastAsia"/>
                <w:color w:val="000000"/>
                <w:kern w:val="0"/>
                <w:sz w:val="24"/>
              </w:rPr>
              <w:t>机关资本性支出（一）</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[310]</w:t>
            </w:r>
            <w:r>
              <w:rPr>
                <w:rFonts w:ascii="仿宋" w:eastAsia="仿宋" w:hAnsi="仿宋" w:cs="仿宋" w:hint="eastAsia"/>
                <w:color w:val="000000"/>
                <w:kern w:val="0"/>
                <w:sz w:val="24"/>
              </w:rPr>
              <w:t>资本性支出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[50301]</w:t>
            </w:r>
            <w:r>
              <w:rPr>
                <w:rFonts w:ascii="仿宋" w:eastAsia="仿宋" w:hAnsi="仿宋" w:cs="仿宋" w:hint="eastAsia"/>
                <w:color w:val="000000"/>
                <w:kern w:val="0"/>
                <w:sz w:val="24"/>
              </w:rPr>
              <w:t>房屋建筑物购建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[31001]</w:t>
            </w:r>
            <w:r>
              <w:rPr>
                <w:rFonts w:ascii="仿宋" w:eastAsia="仿宋" w:hAnsi="仿宋" w:cs="仿宋" w:hint="eastAsia"/>
                <w:color w:val="000000"/>
                <w:kern w:val="0"/>
                <w:sz w:val="24"/>
              </w:rPr>
              <w:t>房屋建筑物购置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[50303]</w:t>
            </w:r>
            <w:r>
              <w:rPr>
                <w:rFonts w:ascii="仿宋" w:eastAsia="仿宋" w:hAnsi="仿宋" w:cs="仿宋" w:hint="eastAsia"/>
                <w:color w:val="000000"/>
                <w:kern w:val="0"/>
                <w:sz w:val="24"/>
              </w:rPr>
              <w:t>公务用车购置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[31013]</w:t>
            </w:r>
            <w:r>
              <w:rPr>
                <w:rFonts w:ascii="仿宋" w:eastAsia="仿宋" w:hAnsi="仿宋" w:cs="仿宋" w:hint="eastAsia"/>
                <w:color w:val="000000"/>
                <w:kern w:val="0"/>
                <w:sz w:val="24"/>
              </w:rPr>
              <w:t>公务用车购置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[50306]</w:t>
            </w:r>
            <w:r>
              <w:rPr>
                <w:rFonts w:ascii="仿宋" w:eastAsia="仿宋" w:hAnsi="仿宋" w:cs="仿宋" w:hint="eastAsia"/>
                <w:color w:val="000000"/>
                <w:kern w:val="0"/>
                <w:sz w:val="24"/>
              </w:rPr>
              <w:t>设备购置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[31002]</w:t>
            </w:r>
            <w:r>
              <w:rPr>
                <w:rFonts w:ascii="仿宋" w:eastAsia="仿宋" w:hAnsi="仿宋" w:cs="仿宋" w:hint="eastAsia"/>
                <w:color w:val="000000"/>
                <w:kern w:val="0"/>
                <w:sz w:val="24"/>
              </w:rPr>
              <w:t>办公设备购置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[50306]</w:t>
            </w:r>
            <w:r>
              <w:rPr>
                <w:rFonts w:ascii="仿宋" w:eastAsia="仿宋" w:hAnsi="仿宋" w:cs="仿宋" w:hint="eastAsia"/>
                <w:color w:val="000000"/>
                <w:kern w:val="0"/>
                <w:sz w:val="24"/>
              </w:rPr>
              <w:t>设备购置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[31003]</w:t>
            </w:r>
            <w:r>
              <w:rPr>
                <w:rFonts w:ascii="仿宋" w:eastAsia="仿宋" w:hAnsi="仿宋" w:cs="仿宋" w:hint="eastAsia"/>
                <w:color w:val="000000"/>
                <w:kern w:val="0"/>
                <w:sz w:val="24"/>
              </w:rPr>
              <w:t>专用设备购置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66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[50306]</w:t>
            </w:r>
            <w:r>
              <w:rPr>
                <w:rFonts w:ascii="仿宋" w:eastAsia="仿宋" w:hAnsi="仿宋" w:cs="仿宋" w:hint="eastAsia"/>
                <w:color w:val="000000"/>
                <w:kern w:val="0"/>
                <w:sz w:val="24"/>
              </w:rPr>
              <w:t>设备购置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[31007]</w:t>
            </w:r>
            <w:r>
              <w:rPr>
                <w:rFonts w:ascii="仿宋" w:eastAsia="仿宋" w:hAnsi="仿宋" w:cs="仿宋" w:hint="eastAsia"/>
                <w:color w:val="000000"/>
                <w:kern w:val="0"/>
                <w:sz w:val="24"/>
              </w:rPr>
              <w:t>信息网络及软件购置更新</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[50307]</w:t>
            </w:r>
            <w:r>
              <w:rPr>
                <w:rFonts w:ascii="仿宋" w:eastAsia="仿宋" w:hAnsi="仿宋" w:cs="仿宋" w:hint="eastAsia"/>
                <w:color w:val="000000"/>
                <w:kern w:val="0"/>
                <w:sz w:val="24"/>
              </w:rPr>
              <w:t>大型修缮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[31006]</w:t>
            </w:r>
            <w:r>
              <w:rPr>
                <w:rFonts w:ascii="仿宋" w:eastAsia="仿宋" w:hAnsi="仿宋" w:cs="仿宋" w:hint="eastAsia"/>
                <w:color w:val="000000"/>
                <w:kern w:val="0"/>
                <w:sz w:val="24"/>
              </w:rPr>
              <w:t>大型修缮</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[50399]</w:t>
            </w:r>
            <w:r>
              <w:rPr>
                <w:rFonts w:ascii="仿宋" w:eastAsia="仿宋" w:hAnsi="仿宋" w:cs="仿宋" w:hint="eastAsia"/>
                <w:color w:val="000000"/>
                <w:kern w:val="0"/>
                <w:sz w:val="24"/>
              </w:rPr>
              <w:t>其他资本性支出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[31099]</w:t>
            </w:r>
            <w:r>
              <w:rPr>
                <w:rFonts w:ascii="仿宋" w:eastAsia="仿宋" w:hAnsi="仿宋" w:cs="仿宋" w:hint="eastAsia"/>
                <w:color w:val="000000"/>
                <w:kern w:val="0"/>
                <w:sz w:val="24"/>
              </w:rPr>
              <w:t>其他资本性支出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[509]</w:t>
            </w:r>
            <w:r>
              <w:rPr>
                <w:rFonts w:ascii="仿宋" w:eastAsia="仿宋" w:hAnsi="仿宋" w:cs="仿宋" w:hint="eastAsia"/>
                <w:color w:val="000000"/>
                <w:kern w:val="0"/>
                <w:sz w:val="24"/>
              </w:rPr>
              <w:t>对事业单位经常性补助</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[303]</w:t>
            </w:r>
            <w:r>
              <w:rPr>
                <w:rFonts w:ascii="仿宋" w:eastAsia="仿宋" w:hAnsi="仿宋" w:cs="仿宋" w:hint="eastAsia"/>
                <w:color w:val="000000"/>
                <w:kern w:val="0"/>
                <w:sz w:val="24"/>
              </w:rPr>
              <w:t>对个人和家庭的补助</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[50901]</w:t>
            </w:r>
            <w:r>
              <w:rPr>
                <w:rFonts w:ascii="仿宋" w:eastAsia="仿宋" w:hAnsi="仿宋" w:cs="仿宋" w:hint="eastAsia"/>
                <w:color w:val="000000"/>
                <w:kern w:val="0"/>
                <w:sz w:val="24"/>
              </w:rPr>
              <w:t>社会福利和救助</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[30307]</w:t>
            </w:r>
            <w:r>
              <w:rPr>
                <w:rFonts w:ascii="仿宋" w:eastAsia="仿宋" w:hAnsi="仿宋" w:cs="仿宋" w:hint="eastAsia"/>
                <w:color w:val="000000"/>
                <w:kern w:val="0"/>
                <w:sz w:val="24"/>
              </w:rPr>
              <w:t>医疗费补助</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r w:rsidR="00F03BCE" w:rsidRPr="00E60933">
        <w:trPr>
          <w:trHeight w:val="677"/>
        </w:trPr>
        <w:tc>
          <w:tcPr>
            <w:tcW w:w="3708"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[50999]</w:t>
            </w:r>
            <w:r>
              <w:rPr>
                <w:rFonts w:ascii="仿宋" w:eastAsia="仿宋" w:hAnsi="仿宋" w:cs="仿宋" w:hint="eastAsia"/>
                <w:color w:val="000000"/>
                <w:kern w:val="0"/>
                <w:sz w:val="24"/>
              </w:rPr>
              <w:t>其他对个人和家庭的补助</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仿宋" w:eastAsia="仿宋" w:hAnsi="仿宋" w:cs="仿宋"/>
                <w:color w:val="000000"/>
                <w:sz w:val="24"/>
              </w:rPr>
            </w:pPr>
            <w:r>
              <w:rPr>
                <w:rFonts w:ascii="仿宋" w:eastAsia="仿宋" w:hAnsi="仿宋" w:cs="仿宋"/>
                <w:color w:val="000000"/>
                <w:kern w:val="0"/>
                <w:sz w:val="24"/>
              </w:rPr>
              <w:t xml:space="preserve">  [30399]</w:t>
            </w:r>
            <w:r>
              <w:rPr>
                <w:rFonts w:ascii="仿宋" w:eastAsia="仿宋" w:hAnsi="仿宋" w:cs="仿宋" w:hint="eastAsia"/>
                <w:color w:val="000000"/>
                <w:kern w:val="0"/>
                <w:sz w:val="24"/>
              </w:rPr>
              <w:t>其他对个人和家庭的补助</w:t>
            </w:r>
          </w:p>
        </w:tc>
        <w:tc>
          <w:tcPr>
            <w:tcW w:w="3552" w:type="dxa"/>
            <w:tcBorders>
              <w:top w:val="single" w:sz="4" w:space="0" w:color="000000"/>
              <w:left w:val="single" w:sz="4" w:space="0" w:color="000000"/>
              <w:bottom w:val="single" w:sz="4" w:space="0" w:color="000000"/>
              <w:right w:val="single" w:sz="4" w:space="0" w:color="000000"/>
            </w:tcBorders>
            <w:vAlign w:val="center"/>
          </w:tcPr>
          <w:p w:rsidR="00F03BCE" w:rsidRDefault="00F03BCE">
            <w:pPr>
              <w:rPr>
                <w:rFonts w:ascii="宋体" w:cs="宋体"/>
                <w:color w:val="000000"/>
                <w:sz w:val="20"/>
                <w:szCs w:val="20"/>
              </w:rPr>
            </w:pPr>
          </w:p>
        </w:tc>
      </w:tr>
    </w:tbl>
    <w:p w:rsidR="00F03BCE" w:rsidRDefault="00F03BCE">
      <w:pPr>
        <w:rPr>
          <w:rFonts w:ascii="宋体" w:cs="宋体"/>
          <w:color w:val="000000"/>
          <w:sz w:val="20"/>
          <w:szCs w:val="20"/>
        </w:rPr>
      </w:pPr>
    </w:p>
    <w:p w:rsidR="00F03BCE" w:rsidRDefault="00F03BCE">
      <w:pPr>
        <w:rPr>
          <w:rFonts w:ascii="宋体" w:cs="宋体"/>
          <w:color w:val="000000"/>
          <w:sz w:val="20"/>
          <w:szCs w:val="20"/>
        </w:rPr>
        <w:sectPr w:rsidR="00F03BCE">
          <w:pgSz w:w="11906" w:h="16838"/>
          <w:pgMar w:top="1440" w:right="1803" w:bottom="1440" w:left="1803" w:header="851" w:footer="992" w:gutter="0"/>
          <w:cols w:space="0"/>
          <w:docGrid w:type="lines" w:linePitch="319"/>
        </w:sectPr>
      </w:pPr>
      <w:r>
        <w:rPr>
          <w:rFonts w:ascii="宋体" w:hAnsi="宋体" w:cs="宋体" w:hint="eastAsia"/>
          <w:color w:val="000000"/>
          <w:sz w:val="20"/>
          <w:szCs w:val="20"/>
        </w:rPr>
        <w:t>注：该表格无数据。</w:t>
      </w:r>
    </w:p>
    <w:tbl>
      <w:tblPr>
        <w:tblW w:w="9360" w:type="dxa"/>
        <w:tblInd w:w="-652" w:type="dxa"/>
        <w:tblLayout w:type="fixed"/>
        <w:tblCellMar>
          <w:top w:w="15" w:type="dxa"/>
          <w:left w:w="15" w:type="dxa"/>
          <w:bottom w:w="15" w:type="dxa"/>
          <w:right w:w="15" w:type="dxa"/>
        </w:tblCellMar>
        <w:tblLook w:val="00A0"/>
      </w:tblPr>
      <w:tblGrid>
        <w:gridCol w:w="4836"/>
        <w:gridCol w:w="2560"/>
        <w:gridCol w:w="1964"/>
      </w:tblGrid>
      <w:tr w:rsidR="00F03BCE" w:rsidRPr="00E60933">
        <w:trPr>
          <w:trHeight w:val="495"/>
        </w:trPr>
        <w:tc>
          <w:tcPr>
            <w:tcW w:w="7396" w:type="dxa"/>
            <w:gridSpan w:val="2"/>
            <w:vAlign w:val="center"/>
          </w:tcPr>
          <w:p w:rsidR="00F03BCE" w:rsidRDefault="00F03BCE">
            <w:pPr>
              <w:rPr>
                <w:rFonts w:ascii="仿宋" w:eastAsia="仿宋" w:hAnsi="仿宋" w:cs="仿宋"/>
                <w:color w:val="000000"/>
                <w:sz w:val="24"/>
              </w:rPr>
            </w:pPr>
          </w:p>
        </w:tc>
        <w:tc>
          <w:tcPr>
            <w:tcW w:w="1964" w:type="dxa"/>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8</w:t>
            </w:r>
          </w:p>
        </w:tc>
      </w:tr>
      <w:tr w:rsidR="00F03BCE" w:rsidRPr="00E60933">
        <w:trPr>
          <w:trHeight w:val="690"/>
        </w:trPr>
        <w:tc>
          <w:tcPr>
            <w:tcW w:w="9360" w:type="dxa"/>
            <w:gridSpan w:val="3"/>
            <w:vAlign w:val="center"/>
          </w:tcPr>
          <w:p w:rsidR="00F03BCE" w:rsidRDefault="00F03BCE">
            <w:pPr>
              <w:widowControl/>
              <w:jc w:val="center"/>
              <w:textAlignment w:val="center"/>
              <w:rPr>
                <w:rFonts w:ascii="黑体" w:eastAsia="黑体" w:hAnsi="宋体" w:cs="黑体"/>
                <w:b/>
                <w:color w:val="000000"/>
                <w:sz w:val="36"/>
                <w:szCs w:val="36"/>
              </w:rPr>
            </w:pPr>
            <w:r>
              <w:rPr>
                <w:rFonts w:ascii="黑体" w:eastAsia="黑体" w:hAnsi="宋体" w:cs="黑体" w:hint="eastAsia"/>
                <w:b/>
                <w:color w:val="000000"/>
                <w:kern w:val="0"/>
                <w:sz w:val="36"/>
                <w:szCs w:val="36"/>
              </w:rPr>
              <w:t>一般公共预算安排的行政经费及“三公”经费预算表</w:t>
            </w:r>
          </w:p>
        </w:tc>
      </w:tr>
      <w:tr w:rsidR="00F03BCE" w:rsidRPr="00E60933">
        <w:trPr>
          <w:trHeight w:val="495"/>
        </w:trPr>
        <w:tc>
          <w:tcPr>
            <w:tcW w:w="4836" w:type="dxa"/>
            <w:tcBorders>
              <w:bottom w:val="single" w:sz="4" w:space="0" w:color="000000"/>
            </w:tcBorders>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4524" w:type="dxa"/>
            <w:gridSpan w:val="2"/>
            <w:tcBorders>
              <w:bottom w:val="single" w:sz="4" w:space="0" w:color="000000"/>
            </w:tcBorders>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trHeight w:val="705"/>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项目</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b/>
                <w:color w:val="000000"/>
                <w:kern w:val="0"/>
                <w:sz w:val="22"/>
                <w:szCs w:val="22"/>
              </w:rPr>
              <w:t>2016</w:t>
            </w:r>
            <w:r>
              <w:rPr>
                <w:rFonts w:ascii="宋体" w:hAnsi="宋体" w:cs="宋体" w:hint="eastAsia"/>
                <w:b/>
                <w:color w:val="000000"/>
                <w:kern w:val="0"/>
                <w:sz w:val="22"/>
                <w:szCs w:val="22"/>
              </w:rPr>
              <w:t>年预算</w:t>
            </w: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行政经费</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b/>
                <w:color w:val="000000"/>
                <w:kern w:val="0"/>
                <w:sz w:val="22"/>
                <w:szCs w:val="22"/>
              </w:rPr>
              <w:t xml:space="preserve"> 72.00 </w:t>
            </w: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“三公”经费</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b/>
                <w:color w:val="000000"/>
                <w:kern w:val="0"/>
                <w:sz w:val="22"/>
                <w:szCs w:val="22"/>
              </w:rPr>
              <w:t xml:space="preserve"> 19.17</w:t>
            </w: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其中：（一）因公出国（境）支出</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b/>
                <w:color w:val="000000"/>
                <w:kern w:val="0"/>
                <w:sz w:val="22"/>
                <w:szCs w:val="22"/>
              </w:rPr>
              <w:t xml:space="preserve"> 14.62 </w:t>
            </w: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b/>
                <w:color w:val="000000"/>
                <w:kern w:val="0"/>
                <w:sz w:val="22"/>
                <w:szCs w:val="22"/>
              </w:rPr>
              <w:t xml:space="preserve">     </w:t>
            </w:r>
            <w:r>
              <w:rPr>
                <w:rFonts w:ascii="宋体" w:hAnsi="宋体" w:cs="宋体" w:hint="eastAsia"/>
                <w:b/>
                <w:color w:val="000000"/>
                <w:kern w:val="0"/>
                <w:sz w:val="22"/>
                <w:szCs w:val="22"/>
              </w:rPr>
              <w:t>（二）公务用车购置及运行维护支出</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b/>
                <w:color w:val="000000"/>
                <w:sz w:val="22"/>
                <w:szCs w:val="22"/>
              </w:rPr>
            </w:pP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b/>
                <w:color w:val="000000"/>
                <w:kern w:val="0"/>
                <w:sz w:val="22"/>
                <w:szCs w:val="22"/>
              </w:rPr>
              <w:t xml:space="preserve">          1.</w:t>
            </w:r>
            <w:r>
              <w:rPr>
                <w:rFonts w:ascii="宋体" w:hAnsi="宋体" w:cs="宋体" w:hint="eastAsia"/>
                <w:b/>
                <w:color w:val="000000"/>
                <w:kern w:val="0"/>
                <w:sz w:val="22"/>
                <w:szCs w:val="22"/>
              </w:rPr>
              <w:t>公务用车购置</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b/>
                <w:color w:val="000000"/>
                <w:sz w:val="22"/>
                <w:szCs w:val="22"/>
              </w:rPr>
            </w:pP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b/>
                <w:color w:val="000000"/>
                <w:kern w:val="0"/>
                <w:sz w:val="22"/>
                <w:szCs w:val="22"/>
              </w:rPr>
              <w:t xml:space="preserve">          2.</w:t>
            </w:r>
            <w:r>
              <w:rPr>
                <w:rFonts w:ascii="宋体" w:hAnsi="宋体" w:cs="宋体" w:hint="eastAsia"/>
                <w:b/>
                <w:color w:val="000000"/>
                <w:kern w:val="0"/>
                <w:sz w:val="22"/>
                <w:szCs w:val="22"/>
              </w:rPr>
              <w:t>公务用车运行维护费</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b/>
                <w:color w:val="000000"/>
                <w:kern w:val="0"/>
                <w:sz w:val="22"/>
                <w:szCs w:val="22"/>
              </w:rPr>
              <w:t xml:space="preserve">3.03 </w:t>
            </w:r>
          </w:p>
        </w:tc>
      </w:tr>
      <w:tr w:rsidR="00F03BCE" w:rsidRPr="00E60933">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b/>
                <w:color w:val="000000"/>
                <w:sz w:val="22"/>
                <w:szCs w:val="22"/>
              </w:rPr>
            </w:pPr>
            <w:r>
              <w:rPr>
                <w:rFonts w:ascii="宋体" w:hAnsi="宋体" w:cs="宋体"/>
                <w:b/>
                <w:color w:val="000000"/>
                <w:kern w:val="0"/>
                <w:sz w:val="22"/>
                <w:szCs w:val="22"/>
              </w:rPr>
              <w:t xml:space="preserve">     </w:t>
            </w:r>
            <w:r>
              <w:rPr>
                <w:rFonts w:ascii="宋体" w:hAnsi="宋体" w:cs="宋体" w:hint="eastAsia"/>
                <w:b/>
                <w:color w:val="000000"/>
                <w:kern w:val="0"/>
                <w:sz w:val="22"/>
                <w:szCs w:val="22"/>
              </w:rPr>
              <w:t>（三）公务接待费支出</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b/>
                <w:color w:val="000000"/>
                <w:sz w:val="22"/>
                <w:szCs w:val="22"/>
              </w:rPr>
            </w:pPr>
            <w:r>
              <w:rPr>
                <w:rFonts w:ascii="宋体" w:hAnsi="宋体" w:cs="宋体"/>
                <w:b/>
                <w:color w:val="000000"/>
                <w:kern w:val="0"/>
                <w:sz w:val="22"/>
                <w:szCs w:val="22"/>
              </w:rPr>
              <w:t xml:space="preserve"> 1.52</w:t>
            </w:r>
          </w:p>
        </w:tc>
      </w:tr>
      <w:tr w:rsidR="00F03BCE" w:rsidRPr="00E60933">
        <w:trPr>
          <w:trHeight w:val="945"/>
        </w:trPr>
        <w:tc>
          <w:tcPr>
            <w:tcW w:w="4836"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4"/>
              </w:rPr>
            </w:pPr>
          </w:p>
        </w:tc>
        <w:tc>
          <w:tcPr>
            <w:tcW w:w="4524" w:type="dxa"/>
            <w:gridSpan w:val="2"/>
            <w:tcBorders>
              <w:top w:val="single" w:sz="4" w:space="0" w:color="000000"/>
              <w:left w:val="single" w:sz="4" w:space="0" w:color="000000"/>
              <w:bottom w:val="single" w:sz="4" w:space="0" w:color="000000"/>
              <w:right w:val="single" w:sz="4" w:space="0" w:color="000000"/>
            </w:tcBorders>
            <w:vAlign w:val="bottom"/>
          </w:tcPr>
          <w:p w:rsidR="00F03BCE" w:rsidRDefault="00F03BCE">
            <w:pPr>
              <w:jc w:val="right"/>
              <w:rPr>
                <w:rFonts w:ascii="宋体" w:cs="宋体"/>
                <w:color w:val="000000"/>
                <w:sz w:val="24"/>
              </w:rPr>
            </w:pPr>
          </w:p>
        </w:tc>
      </w:tr>
      <w:tr w:rsidR="00F03BCE" w:rsidRPr="00E60933">
        <w:trPr>
          <w:trHeight w:val="450"/>
        </w:trPr>
        <w:tc>
          <w:tcPr>
            <w:tcW w:w="9360" w:type="dxa"/>
            <w:gridSpan w:val="3"/>
            <w:tcBorders>
              <w:top w:val="single" w:sz="4" w:space="0" w:color="000000"/>
            </w:tcBorders>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注：</w:t>
            </w:r>
          </w:p>
        </w:tc>
      </w:tr>
      <w:tr w:rsidR="00F03BCE" w:rsidRPr="00E60933">
        <w:trPr>
          <w:trHeight w:val="1800"/>
        </w:trPr>
        <w:tc>
          <w:tcPr>
            <w:tcW w:w="9360" w:type="dxa"/>
            <w:gridSpan w:val="3"/>
            <w:vAlign w:val="center"/>
          </w:tcPr>
          <w:p w:rsidR="00F03BCE" w:rsidRDefault="00F03BCE">
            <w:pPr>
              <w:widowControl/>
              <w:textAlignment w:val="center"/>
              <w:rPr>
                <w:rFonts w:ascii="宋体" w:cs="宋体"/>
                <w:color w:val="000000"/>
                <w:sz w:val="20"/>
                <w:szCs w:val="20"/>
              </w:rPr>
            </w:pPr>
            <w:r>
              <w:rPr>
                <w:rFonts w:ascii="宋体" w:hAnsi="宋体" w:cs="宋体"/>
                <w:color w:val="000000"/>
                <w:kern w:val="0"/>
                <w:sz w:val="20"/>
                <w:szCs w:val="20"/>
              </w:rPr>
              <w:t xml:space="preserve">   1</w:t>
            </w:r>
            <w:r>
              <w:rPr>
                <w:rFonts w:ascii="宋体" w:hAnsi="宋体" w:cs="宋体" w:hint="eastAsia"/>
                <w:color w:val="000000"/>
                <w:kern w:val="0"/>
                <w:sz w:val="20"/>
                <w:szCs w:val="20"/>
              </w:rPr>
              <w:t>、行政经费包括：（</w:t>
            </w:r>
            <w:r>
              <w:rPr>
                <w:rFonts w:ascii="宋体" w:hAnsi="宋体" w:cs="宋体"/>
                <w:color w:val="000000"/>
                <w:kern w:val="0"/>
                <w:sz w:val="20"/>
                <w:szCs w:val="20"/>
              </w:rPr>
              <w:t>1</w:t>
            </w:r>
            <w:r>
              <w:rPr>
                <w:rFonts w:ascii="宋体" w:hAnsi="宋体" w:cs="宋体" w:hint="eastAsia"/>
                <w:color w:val="000000"/>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Pr>
                <w:rFonts w:ascii="宋体" w:hAnsi="宋体" w:cs="宋体"/>
                <w:color w:val="000000"/>
                <w:kern w:val="0"/>
                <w:sz w:val="20"/>
                <w:szCs w:val="20"/>
              </w:rPr>
              <w:t>2</w:t>
            </w:r>
            <w:r>
              <w:rPr>
                <w:rFonts w:ascii="宋体" w:hAnsi="宋体" w:cs="宋体" w:hint="eastAsia"/>
                <w:color w:val="000000"/>
                <w:kern w:val="0"/>
                <w:sz w:val="20"/>
                <w:szCs w:val="20"/>
              </w:rPr>
              <w:t>）一般行政管理项目支出。具体包括出国费、招待费、会议费、办公用房维修租赁、购置费（包括设备、计算机、车辆等）、干部培训费、执法部门办案费、信息网络运行维护费等。</w:t>
            </w:r>
          </w:p>
        </w:tc>
      </w:tr>
      <w:tr w:rsidR="00F03BCE" w:rsidRPr="00E60933">
        <w:trPr>
          <w:trHeight w:val="1695"/>
        </w:trPr>
        <w:tc>
          <w:tcPr>
            <w:tcW w:w="9360" w:type="dxa"/>
            <w:gridSpan w:val="3"/>
            <w:vAlign w:val="center"/>
          </w:tcPr>
          <w:p w:rsidR="00F03BCE" w:rsidRDefault="00F03BCE">
            <w:pPr>
              <w:widowControl/>
              <w:textAlignment w:val="center"/>
              <w:rPr>
                <w:rFonts w:ascii="宋体" w:cs="宋体"/>
                <w:color w:val="000000"/>
                <w:sz w:val="20"/>
                <w:szCs w:val="20"/>
              </w:rPr>
            </w:pPr>
            <w:r>
              <w:rPr>
                <w:rFonts w:ascii="宋体" w:hAnsi="宋体" w:cs="宋体"/>
                <w:color w:val="000000"/>
                <w:kern w:val="0"/>
                <w:sz w:val="20"/>
                <w:szCs w:val="20"/>
              </w:rPr>
              <w:t xml:space="preserve">   2</w:t>
            </w:r>
            <w:r>
              <w:rPr>
                <w:rFonts w:ascii="宋体" w:hAnsi="宋体" w:cs="宋体" w:hint="eastAsia"/>
                <w:color w:val="000000"/>
                <w:kern w:val="0"/>
                <w:sz w:val="20"/>
                <w:szCs w:val="20"/>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F03BCE" w:rsidRDefault="00F03BCE">
      <w:pPr>
        <w:sectPr w:rsidR="00F03BCE">
          <w:pgSz w:w="11906" w:h="16838"/>
          <w:pgMar w:top="1134" w:right="1803" w:bottom="1134" w:left="1803" w:header="851" w:footer="992" w:gutter="0"/>
          <w:cols w:space="0"/>
          <w:docGrid w:type="lines" w:linePitch="324"/>
        </w:sectPr>
      </w:pPr>
    </w:p>
    <w:p w:rsidR="00F03BCE" w:rsidRDefault="00F03BCE"/>
    <w:tbl>
      <w:tblPr>
        <w:tblpPr w:leftFromText="180" w:rightFromText="180" w:vertAnchor="text" w:horzAnchor="page" w:tblpX="1428" w:tblpY="798"/>
        <w:tblOverlap w:val="never"/>
        <w:tblW w:w="9323" w:type="dxa"/>
        <w:tblLayout w:type="fixed"/>
        <w:tblCellMar>
          <w:top w:w="15" w:type="dxa"/>
          <w:left w:w="15" w:type="dxa"/>
          <w:bottom w:w="15" w:type="dxa"/>
          <w:right w:w="15" w:type="dxa"/>
        </w:tblCellMar>
        <w:tblLook w:val="00A0"/>
      </w:tblPr>
      <w:tblGrid>
        <w:gridCol w:w="3684"/>
        <w:gridCol w:w="1657"/>
        <w:gridCol w:w="1039"/>
        <w:gridCol w:w="676"/>
        <w:gridCol w:w="2267"/>
      </w:tblGrid>
      <w:tr w:rsidR="00F03BCE" w:rsidRPr="00E60933">
        <w:trPr>
          <w:trHeight w:val="480"/>
        </w:trPr>
        <w:tc>
          <w:tcPr>
            <w:tcW w:w="9323" w:type="dxa"/>
            <w:gridSpan w:val="5"/>
            <w:vAlign w:val="center"/>
          </w:tcPr>
          <w:p w:rsidR="00F03BCE" w:rsidRDefault="00F03BC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表</w:t>
            </w:r>
            <w:r>
              <w:rPr>
                <w:rFonts w:ascii="仿宋" w:eastAsia="仿宋" w:hAnsi="仿宋" w:cs="仿宋"/>
                <w:color w:val="000000"/>
                <w:kern w:val="0"/>
                <w:sz w:val="24"/>
              </w:rPr>
              <w:t>9</w:t>
            </w:r>
          </w:p>
        </w:tc>
      </w:tr>
      <w:tr w:rsidR="00F03BCE" w:rsidRPr="00E60933">
        <w:trPr>
          <w:trHeight w:val="570"/>
        </w:trPr>
        <w:tc>
          <w:tcPr>
            <w:tcW w:w="9323" w:type="dxa"/>
            <w:gridSpan w:val="5"/>
            <w:vAlign w:val="center"/>
          </w:tcPr>
          <w:p w:rsidR="00F03BCE" w:rsidRDefault="00F03BCE">
            <w:pPr>
              <w:widowControl/>
              <w:jc w:val="center"/>
              <w:textAlignment w:val="center"/>
              <w:rPr>
                <w:rFonts w:ascii="宋体" w:cs="宋体"/>
                <w:b/>
                <w:color w:val="000000"/>
                <w:sz w:val="40"/>
                <w:szCs w:val="40"/>
              </w:rPr>
            </w:pPr>
            <w:r>
              <w:rPr>
                <w:rFonts w:ascii="宋体" w:hAnsi="宋体" w:cs="宋体"/>
                <w:b/>
                <w:color w:val="000000"/>
                <w:kern w:val="0"/>
                <w:sz w:val="40"/>
                <w:szCs w:val="40"/>
              </w:rPr>
              <w:t>2016</w:t>
            </w:r>
            <w:r>
              <w:rPr>
                <w:rFonts w:ascii="宋体" w:hAnsi="宋体" w:cs="宋体" w:hint="eastAsia"/>
                <w:b/>
                <w:color w:val="000000"/>
                <w:kern w:val="0"/>
                <w:sz w:val="40"/>
                <w:szCs w:val="40"/>
              </w:rPr>
              <w:t>年政府性基金预算支出情况表</w:t>
            </w:r>
          </w:p>
        </w:tc>
      </w:tr>
      <w:tr w:rsidR="00F03BCE" w:rsidRPr="00E60933">
        <w:trPr>
          <w:trHeight w:val="480"/>
        </w:trPr>
        <w:tc>
          <w:tcPr>
            <w:tcW w:w="3684" w:type="dxa"/>
            <w:tcBorders>
              <w:bottom w:val="single" w:sz="4" w:space="0" w:color="000000"/>
            </w:tcBorders>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1657" w:type="dxa"/>
            <w:tcBorders>
              <w:bottom w:val="single" w:sz="4" w:space="0" w:color="000000"/>
            </w:tcBorders>
            <w:vAlign w:val="center"/>
          </w:tcPr>
          <w:p w:rsidR="00F03BCE" w:rsidRDefault="00F03BCE">
            <w:pPr>
              <w:rPr>
                <w:rFonts w:ascii="宋体" w:cs="宋体"/>
                <w:color w:val="000000"/>
                <w:sz w:val="20"/>
                <w:szCs w:val="20"/>
              </w:rPr>
            </w:pPr>
          </w:p>
        </w:tc>
        <w:tc>
          <w:tcPr>
            <w:tcW w:w="1039" w:type="dxa"/>
            <w:tcBorders>
              <w:bottom w:val="single" w:sz="4" w:space="0" w:color="000000"/>
            </w:tcBorders>
            <w:vAlign w:val="center"/>
          </w:tcPr>
          <w:p w:rsidR="00F03BCE" w:rsidRDefault="00F03BCE">
            <w:pPr>
              <w:rPr>
                <w:rFonts w:ascii="宋体" w:cs="宋体"/>
                <w:color w:val="000000"/>
                <w:sz w:val="20"/>
                <w:szCs w:val="20"/>
              </w:rPr>
            </w:pPr>
          </w:p>
        </w:tc>
        <w:tc>
          <w:tcPr>
            <w:tcW w:w="2943" w:type="dxa"/>
            <w:gridSpan w:val="2"/>
            <w:tcBorders>
              <w:bottom w:val="single" w:sz="4" w:space="0" w:color="000000"/>
            </w:tcBorders>
            <w:vAlign w:val="center"/>
          </w:tcPr>
          <w:p w:rsidR="00F03BCE" w:rsidRDefault="00F03BC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F03BCE" w:rsidRPr="00E60933">
        <w:trPr>
          <w:trHeight w:val="750"/>
        </w:trPr>
        <w:tc>
          <w:tcPr>
            <w:tcW w:w="3684"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2"/>
                <w:szCs w:val="22"/>
              </w:rPr>
            </w:pPr>
            <w:r>
              <w:rPr>
                <w:rFonts w:ascii="黑体" w:eastAsia="黑体" w:hAnsi="宋体" w:cs="黑体" w:hint="eastAsia"/>
                <w:b/>
                <w:color w:val="000000"/>
                <w:kern w:val="0"/>
                <w:sz w:val="22"/>
                <w:szCs w:val="22"/>
              </w:rPr>
              <w:t>功能科目名称</w:t>
            </w:r>
          </w:p>
        </w:tc>
        <w:tc>
          <w:tcPr>
            <w:tcW w:w="5639" w:type="dxa"/>
            <w:gridSpan w:val="4"/>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政府性基金预算支出</w:t>
            </w:r>
          </w:p>
        </w:tc>
      </w:tr>
      <w:tr w:rsidR="00F03BCE" w:rsidRPr="00E60933">
        <w:trPr>
          <w:trHeight w:val="750"/>
        </w:trPr>
        <w:tc>
          <w:tcPr>
            <w:tcW w:w="3684"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黑体" w:eastAsia="黑体" w:hAnsi="宋体" w:cs="黑体"/>
                <w:b/>
                <w:color w:val="000000"/>
                <w:sz w:val="22"/>
                <w:szCs w:val="22"/>
              </w:rPr>
            </w:pPr>
          </w:p>
        </w:tc>
        <w:tc>
          <w:tcPr>
            <w:tcW w:w="165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小计</w:t>
            </w:r>
          </w:p>
        </w:tc>
        <w:tc>
          <w:tcPr>
            <w:tcW w:w="1715"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其中：基本支出</w:t>
            </w:r>
          </w:p>
        </w:tc>
        <w:tc>
          <w:tcPr>
            <w:tcW w:w="226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rPr>
              <w:t>其中：项目支出</w:t>
            </w:r>
          </w:p>
        </w:tc>
      </w:tr>
      <w:tr w:rsidR="00F03BCE" w:rsidRPr="00E60933">
        <w:trPr>
          <w:trHeight w:val="525"/>
        </w:trPr>
        <w:tc>
          <w:tcPr>
            <w:tcW w:w="368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0"/>
                <w:szCs w:val="20"/>
              </w:rPr>
            </w:pPr>
            <w:r>
              <w:rPr>
                <w:rFonts w:ascii="宋体" w:hAnsi="宋体" w:cs="宋体" w:hint="eastAsia"/>
                <w:color w:val="000000"/>
                <w:kern w:val="0"/>
                <w:sz w:val="20"/>
                <w:szCs w:val="20"/>
              </w:rPr>
              <w:t>无</w:t>
            </w:r>
          </w:p>
        </w:tc>
        <w:tc>
          <w:tcPr>
            <w:tcW w:w="1657"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right"/>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right"/>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right"/>
              <w:rPr>
                <w:rFonts w:ascii="宋体" w:cs="宋体"/>
                <w:color w:val="000000"/>
                <w:sz w:val="20"/>
                <w:szCs w:val="20"/>
              </w:rPr>
            </w:pPr>
          </w:p>
        </w:tc>
      </w:tr>
      <w:tr w:rsidR="00F03BCE" w:rsidRPr="00E60933">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r>
      <w:tr w:rsidR="00F03BCE" w:rsidRPr="00E60933">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r>
      <w:tr w:rsidR="00F03BCE" w:rsidRPr="00E60933">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r>
      <w:tr w:rsidR="00F03BCE" w:rsidRPr="00E60933">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r>
      <w:tr w:rsidR="00F03BCE" w:rsidRPr="00E60933">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F03BCE" w:rsidRDefault="00F03BCE">
            <w:pPr>
              <w:rPr>
                <w:rFonts w:ascii="宋体" w:cs="宋体"/>
                <w:color w:val="000000"/>
                <w:sz w:val="20"/>
                <w:szCs w:val="20"/>
              </w:rPr>
            </w:pPr>
          </w:p>
        </w:tc>
      </w:tr>
      <w:tr w:rsidR="00F03BCE" w:rsidRPr="00E60933">
        <w:trPr>
          <w:trHeight w:val="465"/>
        </w:trPr>
        <w:tc>
          <w:tcPr>
            <w:tcW w:w="9323" w:type="dxa"/>
            <w:gridSpan w:val="5"/>
            <w:tcBorders>
              <w:top w:val="single" w:sz="4" w:space="0" w:color="000000"/>
            </w:tcBorders>
            <w:vAlign w:val="center"/>
          </w:tcPr>
          <w:p w:rsidR="00F03BCE" w:rsidRDefault="00F03BCE">
            <w:pPr>
              <w:widowControl/>
              <w:jc w:val="left"/>
              <w:textAlignment w:val="center"/>
              <w:rPr>
                <w:rFonts w:ascii="宋体" w:cs="宋体"/>
                <w:color w:val="00000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如该部门无政府性基金安排的支出，则本表为空。同时按照财政部有关要求，以空表呈报省人代会审议。</w:t>
            </w:r>
          </w:p>
        </w:tc>
      </w:tr>
    </w:tbl>
    <w:p w:rsidR="00F03BCE" w:rsidRDefault="00F03BCE"/>
    <w:p w:rsidR="00F03BCE" w:rsidRDefault="00F03BCE"/>
    <w:p w:rsidR="00F03BCE" w:rsidRDefault="00F03BCE"/>
    <w:p w:rsidR="00F03BCE" w:rsidRDefault="00F03BCE"/>
    <w:p w:rsidR="00F03BCE" w:rsidRDefault="00F03BCE"/>
    <w:p w:rsidR="00F03BCE" w:rsidRDefault="00F03BCE"/>
    <w:p w:rsidR="00F03BCE" w:rsidRDefault="00F03BCE">
      <w:pPr>
        <w:sectPr w:rsidR="00F03BCE">
          <w:pgSz w:w="11906" w:h="16838"/>
          <w:pgMar w:top="1440" w:right="1803" w:bottom="1440" w:left="1803" w:header="851" w:footer="992" w:gutter="0"/>
          <w:cols w:space="0"/>
          <w:docGrid w:type="lines" w:linePitch="324"/>
        </w:sectPr>
      </w:pPr>
    </w:p>
    <w:tbl>
      <w:tblPr>
        <w:tblpPr w:leftFromText="180" w:rightFromText="180" w:vertAnchor="text" w:horzAnchor="page" w:tblpX="1842" w:tblpY="152"/>
        <w:tblOverlap w:val="never"/>
        <w:tblW w:w="13250" w:type="dxa"/>
        <w:tblLayout w:type="fixed"/>
        <w:tblCellMar>
          <w:top w:w="15" w:type="dxa"/>
          <w:left w:w="15" w:type="dxa"/>
          <w:bottom w:w="15" w:type="dxa"/>
          <w:right w:w="15" w:type="dxa"/>
        </w:tblCellMar>
        <w:tblLook w:val="00A0"/>
      </w:tblPr>
      <w:tblGrid>
        <w:gridCol w:w="3607"/>
        <w:gridCol w:w="1540"/>
        <w:gridCol w:w="62"/>
        <w:gridCol w:w="1354"/>
        <w:gridCol w:w="424"/>
        <w:gridCol w:w="1126"/>
        <w:gridCol w:w="1699"/>
        <w:gridCol w:w="159"/>
        <w:gridCol w:w="888"/>
        <w:gridCol w:w="660"/>
        <w:gridCol w:w="1731"/>
      </w:tblGrid>
      <w:tr w:rsidR="00F03BCE" w:rsidRPr="00E60933">
        <w:trPr>
          <w:trHeight w:val="405"/>
        </w:trPr>
        <w:tc>
          <w:tcPr>
            <w:tcW w:w="3607" w:type="dxa"/>
            <w:vAlign w:val="bottom"/>
          </w:tcPr>
          <w:p w:rsidR="00F03BCE" w:rsidRDefault="00F03BCE">
            <w:pPr>
              <w:rPr>
                <w:rFonts w:ascii="宋体" w:cs="宋体"/>
                <w:color w:val="000000"/>
                <w:sz w:val="20"/>
                <w:szCs w:val="20"/>
              </w:rPr>
            </w:pPr>
          </w:p>
        </w:tc>
        <w:tc>
          <w:tcPr>
            <w:tcW w:w="1602" w:type="dxa"/>
            <w:gridSpan w:val="2"/>
            <w:vAlign w:val="bottom"/>
          </w:tcPr>
          <w:p w:rsidR="00F03BCE" w:rsidRDefault="00F03BCE">
            <w:pPr>
              <w:rPr>
                <w:rFonts w:ascii="宋体" w:cs="宋体"/>
                <w:color w:val="000000"/>
                <w:sz w:val="20"/>
                <w:szCs w:val="20"/>
              </w:rPr>
            </w:pPr>
          </w:p>
        </w:tc>
        <w:tc>
          <w:tcPr>
            <w:tcW w:w="1778" w:type="dxa"/>
            <w:gridSpan w:val="2"/>
            <w:vAlign w:val="bottom"/>
          </w:tcPr>
          <w:p w:rsidR="00F03BCE" w:rsidRDefault="00F03BCE">
            <w:pPr>
              <w:rPr>
                <w:rFonts w:ascii="宋体" w:cs="宋体"/>
                <w:color w:val="000000"/>
                <w:sz w:val="20"/>
                <w:szCs w:val="20"/>
              </w:rPr>
            </w:pPr>
          </w:p>
        </w:tc>
        <w:tc>
          <w:tcPr>
            <w:tcW w:w="1126" w:type="dxa"/>
            <w:vAlign w:val="bottom"/>
          </w:tcPr>
          <w:p w:rsidR="00F03BCE" w:rsidRDefault="00F03BCE">
            <w:pPr>
              <w:rPr>
                <w:rFonts w:ascii="宋体" w:cs="宋体"/>
                <w:color w:val="000000"/>
                <w:sz w:val="20"/>
                <w:szCs w:val="20"/>
              </w:rPr>
            </w:pPr>
          </w:p>
        </w:tc>
        <w:tc>
          <w:tcPr>
            <w:tcW w:w="1699" w:type="dxa"/>
            <w:vAlign w:val="bottom"/>
          </w:tcPr>
          <w:p w:rsidR="00F03BCE" w:rsidRDefault="00F03BCE">
            <w:pPr>
              <w:rPr>
                <w:rFonts w:ascii="宋体" w:cs="宋体"/>
                <w:color w:val="000000"/>
                <w:sz w:val="20"/>
                <w:szCs w:val="20"/>
              </w:rPr>
            </w:pPr>
          </w:p>
        </w:tc>
        <w:tc>
          <w:tcPr>
            <w:tcW w:w="1047" w:type="dxa"/>
            <w:gridSpan w:val="2"/>
            <w:vAlign w:val="bottom"/>
          </w:tcPr>
          <w:p w:rsidR="00F03BCE" w:rsidRDefault="00F03BCE">
            <w:pPr>
              <w:rPr>
                <w:rFonts w:ascii="宋体" w:cs="宋体"/>
                <w:color w:val="000000"/>
                <w:sz w:val="20"/>
                <w:szCs w:val="20"/>
              </w:rPr>
            </w:pPr>
          </w:p>
        </w:tc>
        <w:tc>
          <w:tcPr>
            <w:tcW w:w="2391" w:type="dxa"/>
            <w:gridSpan w:val="2"/>
            <w:vAlign w:val="bottom"/>
          </w:tcPr>
          <w:p w:rsidR="00F03BCE" w:rsidRDefault="00F03BCE">
            <w:pPr>
              <w:widowControl/>
              <w:jc w:val="right"/>
              <w:textAlignment w:val="bottom"/>
              <w:rPr>
                <w:rFonts w:ascii="宋体" w:cs="宋体"/>
                <w:color w:val="000000"/>
                <w:sz w:val="24"/>
              </w:rPr>
            </w:pPr>
            <w:r>
              <w:rPr>
                <w:rFonts w:ascii="宋体" w:hAnsi="宋体" w:cs="宋体" w:hint="eastAsia"/>
                <w:color w:val="000000"/>
                <w:kern w:val="0"/>
                <w:sz w:val="24"/>
              </w:rPr>
              <w:t>表</w:t>
            </w:r>
            <w:r>
              <w:rPr>
                <w:rFonts w:ascii="宋体" w:hAnsi="宋体" w:cs="宋体"/>
                <w:color w:val="000000"/>
                <w:kern w:val="0"/>
                <w:sz w:val="24"/>
              </w:rPr>
              <w:t>10</w:t>
            </w:r>
          </w:p>
        </w:tc>
      </w:tr>
      <w:tr w:rsidR="00F03BCE" w:rsidRPr="00E60933">
        <w:trPr>
          <w:trHeight w:val="675"/>
        </w:trPr>
        <w:tc>
          <w:tcPr>
            <w:tcW w:w="13250" w:type="dxa"/>
            <w:gridSpan w:val="11"/>
            <w:vAlign w:val="center"/>
          </w:tcPr>
          <w:p w:rsidR="00F03BCE" w:rsidRDefault="00F03BCE">
            <w:pPr>
              <w:widowControl/>
              <w:jc w:val="center"/>
              <w:textAlignment w:val="center"/>
              <w:rPr>
                <w:rFonts w:ascii="宋体" w:cs="宋体"/>
                <w:b/>
                <w:color w:val="000000"/>
                <w:sz w:val="36"/>
                <w:szCs w:val="36"/>
              </w:rPr>
            </w:pPr>
            <w:r>
              <w:rPr>
                <w:rFonts w:ascii="宋体" w:hAnsi="宋体" w:cs="宋体"/>
                <w:b/>
                <w:color w:val="000000"/>
                <w:kern w:val="0"/>
                <w:sz w:val="36"/>
                <w:szCs w:val="36"/>
              </w:rPr>
              <w:t>2016</w:t>
            </w:r>
            <w:r>
              <w:rPr>
                <w:rFonts w:ascii="宋体" w:hAnsi="宋体" w:cs="宋体" w:hint="eastAsia"/>
                <w:b/>
                <w:color w:val="000000"/>
                <w:kern w:val="0"/>
                <w:sz w:val="36"/>
                <w:szCs w:val="36"/>
              </w:rPr>
              <w:t>年部门预算基本支出预算表</w:t>
            </w:r>
          </w:p>
        </w:tc>
      </w:tr>
      <w:tr w:rsidR="00F03BCE" w:rsidRPr="00E60933">
        <w:trPr>
          <w:trHeight w:val="525"/>
        </w:trPr>
        <w:tc>
          <w:tcPr>
            <w:tcW w:w="3607" w:type="dxa"/>
            <w:vAlign w:val="bottom"/>
          </w:tcPr>
          <w:p w:rsidR="00F03BCE" w:rsidRDefault="00F03BCE">
            <w:pPr>
              <w:widowControl/>
              <w:jc w:val="left"/>
              <w:textAlignment w:val="bottom"/>
              <w:rPr>
                <w:rFonts w:ascii="宋体" w:cs="宋体"/>
                <w:color w:val="000000"/>
                <w:sz w:val="20"/>
                <w:szCs w:val="20"/>
              </w:rPr>
            </w:pPr>
            <w:r>
              <w:rPr>
                <w:rFonts w:ascii="宋体" w:hAnsi="宋体" w:cs="宋体" w:hint="eastAsia"/>
                <w:color w:val="000000"/>
                <w:kern w:val="0"/>
                <w:sz w:val="20"/>
                <w:szCs w:val="20"/>
              </w:rPr>
              <w:t>单位名称：中共罗定市委统一战线工作部</w:t>
            </w:r>
            <w:r>
              <w:rPr>
                <w:rFonts w:ascii="宋体" w:hAnsi="宋体" w:cs="宋体"/>
                <w:color w:val="000000"/>
                <w:kern w:val="0"/>
                <w:sz w:val="20"/>
                <w:szCs w:val="20"/>
              </w:rPr>
              <w:t xml:space="preserve"> </w:t>
            </w:r>
          </w:p>
        </w:tc>
        <w:tc>
          <w:tcPr>
            <w:tcW w:w="1540" w:type="dxa"/>
            <w:vAlign w:val="bottom"/>
          </w:tcPr>
          <w:p w:rsidR="00F03BCE" w:rsidRDefault="00F03BCE">
            <w:pPr>
              <w:rPr>
                <w:rFonts w:ascii="宋体" w:cs="宋体"/>
                <w:color w:val="000000"/>
                <w:sz w:val="24"/>
              </w:rPr>
            </w:pPr>
          </w:p>
        </w:tc>
        <w:tc>
          <w:tcPr>
            <w:tcW w:w="1840" w:type="dxa"/>
            <w:gridSpan w:val="3"/>
            <w:vAlign w:val="bottom"/>
          </w:tcPr>
          <w:p w:rsidR="00F03BCE" w:rsidRDefault="00F03BCE">
            <w:pPr>
              <w:rPr>
                <w:rFonts w:ascii="宋体" w:cs="宋体"/>
                <w:color w:val="000000"/>
                <w:sz w:val="24"/>
              </w:rPr>
            </w:pPr>
          </w:p>
        </w:tc>
        <w:tc>
          <w:tcPr>
            <w:tcW w:w="1126" w:type="dxa"/>
            <w:vAlign w:val="bottom"/>
          </w:tcPr>
          <w:p w:rsidR="00F03BCE" w:rsidRDefault="00F03BCE">
            <w:pPr>
              <w:rPr>
                <w:rFonts w:ascii="宋体" w:cs="宋体"/>
                <w:color w:val="000000"/>
                <w:sz w:val="24"/>
              </w:rPr>
            </w:pPr>
          </w:p>
        </w:tc>
        <w:tc>
          <w:tcPr>
            <w:tcW w:w="1858" w:type="dxa"/>
            <w:gridSpan w:val="2"/>
            <w:vAlign w:val="bottom"/>
          </w:tcPr>
          <w:p w:rsidR="00F03BCE" w:rsidRDefault="00F03BCE">
            <w:pPr>
              <w:rPr>
                <w:rFonts w:ascii="宋体" w:cs="宋体"/>
                <w:color w:val="000000"/>
                <w:sz w:val="24"/>
              </w:rPr>
            </w:pPr>
          </w:p>
        </w:tc>
        <w:tc>
          <w:tcPr>
            <w:tcW w:w="1548" w:type="dxa"/>
            <w:gridSpan w:val="2"/>
            <w:vAlign w:val="bottom"/>
          </w:tcPr>
          <w:p w:rsidR="00F03BCE" w:rsidRDefault="00F03BCE">
            <w:pPr>
              <w:rPr>
                <w:rFonts w:ascii="宋体" w:cs="宋体"/>
                <w:color w:val="000000"/>
                <w:sz w:val="24"/>
              </w:rPr>
            </w:pPr>
          </w:p>
        </w:tc>
        <w:tc>
          <w:tcPr>
            <w:tcW w:w="1731" w:type="dxa"/>
            <w:vAlign w:val="bottom"/>
          </w:tcPr>
          <w:p w:rsidR="00F03BCE" w:rsidRDefault="00F03BCE">
            <w:pPr>
              <w:widowControl/>
              <w:jc w:val="right"/>
              <w:textAlignment w:val="bottom"/>
              <w:rPr>
                <w:rFonts w:ascii="宋体" w:cs="宋体"/>
                <w:color w:val="000000"/>
                <w:sz w:val="24"/>
              </w:rPr>
            </w:pPr>
            <w:r>
              <w:rPr>
                <w:rFonts w:ascii="宋体" w:hAnsi="宋体" w:cs="宋体" w:hint="eastAsia"/>
                <w:color w:val="000000"/>
                <w:kern w:val="0"/>
                <w:sz w:val="24"/>
              </w:rPr>
              <w:t>单位：万元</w:t>
            </w:r>
          </w:p>
        </w:tc>
      </w:tr>
      <w:tr w:rsidR="00F03BCE" w:rsidRPr="00E60933">
        <w:trPr>
          <w:trHeight w:val="615"/>
        </w:trPr>
        <w:tc>
          <w:tcPr>
            <w:tcW w:w="3607"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支出项目类别（资金使用单位）</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总计</w:t>
            </w:r>
          </w:p>
        </w:tc>
        <w:tc>
          <w:tcPr>
            <w:tcW w:w="4824" w:type="dxa"/>
            <w:gridSpan w:val="6"/>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财政拨款</w:t>
            </w:r>
          </w:p>
        </w:tc>
        <w:tc>
          <w:tcPr>
            <w:tcW w:w="1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财政专户拨款</w:t>
            </w:r>
          </w:p>
        </w:tc>
        <w:tc>
          <w:tcPr>
            <w:tcW w:w="1731"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其他资金</w:t>
            </w:r>
          </w:p>
        </w:tc>
      </w:tr>
      <w:tr w:rsidR="00F03BCE" w:rsidRPr="00E60933">
        <w:trPr>
          <w:trHeight w:val="915"/>
        </w:trPr>
        <w:tc>
          <w:tcPr>
            <w:tcW w:w="3607"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仿宋" w:eastAsia="仿宋" w:hAnsi="仿宋" w:cs="仿宋"/>
                <w:color w:val="000000"/>
                <w:sz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合计</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一般公共预算</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政府性基金预算</w:t>
            </w:r>
          </w:p>
        </w:tc>
        <w:tc>
          <w:tcPr>
            <w:tcW w:w="1548" w:type="dxa"/>
            <w:gridSpan w:val="2"/>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2</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3</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4</w:t>
            </w: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5</w:t>
            </w: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6</w:t>
            </w: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hint="eastAsia"/>
                <w:color w:val="000000"/>
                <w:kern w:val="0"/>
                <w:sz w:val="24"/>
              </w:rPr>
              <w:t>合计</w:t>
            </w: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224.00</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224.00</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224.00</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hint="eastAsia"/>
                <w:color w:val="000000"/>
                <w:kern w:val="0"/>
                <w:sz w:val="24"/>
              </w:rPr>
              <w:t>中共罗定市委统一战线工作部</w:t>
            </w:r>
            <w:r>
              <w:rPr>
                <w:rFonts w:ascii="宋体" w:hAnsi="宋体" w:cs="宋体"/>
                <w:color w:val="000000"/>
                <w:kern w:val="0"/>
                <w:sz w:val="24"/>
              </w:rPr>
              <w:t xml:space="preserve"> </w:t>
            </w: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工资福利性支出</w:t>
            </w: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99.00</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99.00</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99.00</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商品和服务支出</w:t>
            </w: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72.00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72.00 </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 xml:space="preserve">72.00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对个人和家庭补助</w:t>
            </w: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53.00</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53.00</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53.00</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bl>
    <w:p w:rsidR="00F03BCE" w:rsidRDefault="00F03BCE">
      <w:pPr>
        <w:sectPr w:rsidR="00F03BCE">
          <w:pgSz w:w="16838" w:h="11906" w:orient="landscape"/>
          <w:pgMar w:top="1803" w:right="1440" w:bottom="1803" w:left="1440" w:header="851" w:footer="992" w:gutter="0"/>
          <w:cols w:space="0"/>
          <w:docGrid w:type="lines" w:linePitch="332"/>
        </w:sectPr>
      </w:pPr>
    </w:p>
    <w:tbl>
      <w:tblPr>
        <w:tblW w:w="13349" w:type="dxa"/>
        <w:tblLayout w:type="fixed"/>
        <w:tblCellMar>
          <w:top w:w="15" w:type="dxa"/>
          <w:left w:w="15" w:type="dxa"/>
          <w:bottom w:w="15" w:type="dxa"/>
          <w:right w:w="15" w:type="dxa"/>
        </w:tblCellMar>
        <w:tblLook w:val="00A0"/>
      </w:tblPr>
      <w:tblGrid>
        <w:gridCol w:w="3128"/>
        <w:gridCol w:w="669"/>
        <w:gridCol w:w="737"/>
        <w:gridCol w:w="463"/>
        <w:gridCol w:w="548"/>
        <w:gridCol w:w="628"/>
        <w:gridCol w:w="383"/>
        <w:gridCol w:w="793"/>
        <w:gridCol w:w="218"/>
        <w:gridCol w:w="838"/>
        <w:gridCol w:w="293"/>
        <w:gridCol w:w="1011"/>
        <w:gridCol w:w="304"/>
        <w:gridCol w:w="1164"/>
        <w:gridCol w:w="2172"/>
      </w:tblGrid>
      <w:tr w:rsidR="00F03BCE" w:rsidRPr="00E60933">
        <w:trPr>
          <w:trHeight w:val="450"/>
        </w:trPr>
        <w:tc>
          <w:tcPr>
            <w:tcW w:w="3128" w:type="dxa"/>
            <w:vAlign w:val="bottom"/>
          </w:tcPr>
          <w:p w:rsidR="00F03BCE" w:rsidRDefault="00F03BCE">
            <w:pPr>
              <w:rPr>
                <w:rFonts w:ascii="宋体" w:cs="宋体"/>
                <w:color w:val="000000"/>
                <w:sz w:val="20"/>
                <w:szCs w:val="20"/>
              </w:rPr>
            </w:pPr>
          </w:p>
        </w:tc>
        <w:tc>
          <w:tcPr>
            <w:tcW w:w="1406" w:type="dxa"/>
            <w:gridSpan w:val="2"/>
            <w:vAlign w:val="bottom"/>
          </w:tcPr>
          <w:p w:rsidR="00F03BCE" w:rsidRDefault="00F03BCE">
            <w:pPr>
              <w:rPr>
                <w:rFonts w:ascii="宋体" w:cs="宋体"/>
                <w:color w:val="000000"/>
                <w:sz w:val="20"/>
                <w:szCs w:val="20"/>
              </w:rPr>
            </w:pPr>
          </w:p>
        </w:tc>
        <w:tc>
          <w:tcPr>
            <w:tcW w:w="1011" w:type="dxa"/>
            <w:gridSpan w:val="2"/>
            <w:vAlign w:val="bottom"/>
          </w:tcPr>
          <w:p w:rsidR="00F03BCE" w:rsidRDefault="00F03BCE">
            <w:pPr>
              <w:rPr>
                <w:rFonts w:ascii="宋体" w:cs="宋体"/>
                <w:color w:val="000000"/>
                <w:sz w:val="20"/>
                <w:szCs w:val="20"/>
              </w:rPr>
            </w:pPr>
          </w:p>
        </w:tc>
        <w:tc>
          <w:tcPr>
            <w:tcW w:w="1011" w:type="dxa"/>
            <w:gridSpan w:val="2"/>
            <w:vAlign w:val="bottom"/>
          </w:tcPr>
          <w:p w:rsidR="00F03BCE" w:rsidRDefault="00F03BCE">
            <w:pPr>
              <w:rPr>
                <w:rFonts w:ascii="宋体" w:cs="宋体"/>
                <w:color w:val="000000"/>
                <w:sz w:val="20"/>
                <w:szCs w:val="20"/>
              </w:rPr>
            </w:pPr>
          </w:p>
        </w:tc>
        <w:tc>
          <w:tcPr>
            <w:tcW w:w="1011" w:type="dxa"/>
            <w:gridSpan w:val="2"/>
            <w:vAlign w:val="bottom"/>
          </w:tcPr>
          <w:p w:rsidR="00F03BCE" w:rsidRDefault="00F03BCE">
            <w:pPr>
              <w:rPr>
                <w:rFonts w:ascii="宋体" w:cs="宋体"/>
                <w:color w:val="000000"/>
                <w:sz w:val="20"/>
                <w:szCs w:val="20"/>
              </w:rPr>
            </w:pPr>
          </w:p>
        </w:tc>
        <w:tc>
          <w:tcPr>
            <w:tcW w:w="1131" w:type="dxa"/>
            <w:gridSpan w:val="2"/>
            <w:vAlign w:val="bottom"/>
          </w:tcPr>
          <w:p w:rsidR="00F03BCE" w:rsidRDefault="00F03BCE">
            <w:pPr>
              <w:rPr>
                <w:rFonts w:ascii="宋体" w:cs="宋体"/>
                <w:color w:val="000000"/>
                <w:sz w:val="20"/>
                <w:szCs w:val="20"/>
              </w:rPr>
            </w:pPr>
          </w:p>
        </w:tc>
        <w:tc>
          <w:tcPr>
            <w:tcW w:w="1011" w:type="dxa"/>
            <w:vAlign w:val="bottom"/>
          </w:tcPr>
          <w:p w:rsidR="00F03BCE" w:rsidRDefault="00F03BCE">
            <w:pPr>
              <w:rPr>
                <w:rFonts w:ascii="宋体" w:cs="宋体"/>
                <w:color w:val="000000"/>
                <w:sz w:val="20"/>
                <w:szCs w:val="20"/>
              </w:rPr>
            </w:pPr>
          </w:p>
        </w:tc>
        <w:tc>
          <w:tcPr>
            <w:tcW w:w="3640" w:type="dxa"/>
            <w:gridSpan w:val="3"/>
            <w:vAlign w:val="bottom"/>
          </w:tcPr>
          <w:p w:rsidR="00F03BCE" w:rsidRDefault="00F03BCE">
            <w:pPr>
              <w:widowControl/>
              <w:jc w:val="right"/>
              <w:textAlignment w:val="bottom"/>
              <w:rPr>
                <w:rFonts w:ascii="宋体" w:cs="宋体"/>
                <w:color w:val="000000"/>
                <w:sz w:val="24"/>
              </w:rPr>
            </w:pPr>
            <w:r>
              <w:rPr>
                <w:rFonts w:ascii="宋体" w:hAnsi="宋体" w:cs="宋体" w:hint="eastAsia"/>
                <w:color w:val="000000"/>
                <w:kern w:val="0"/>
                <w:sz w:val="24"/>
              </w:rPr>
              <w:t>表</w:t>
            </w:r>
            <w:r>
              <w:rPr>
                <w:rFonts w:ascii="宋体" w:hAnsi="宋体" w:cs="宋体"/>
                <w:color w:val="000000"/>
                <w:kern w:val="0"/>
                <w:sz w:val="24"/>
              </w:rPr>
              <w:t>11</w:t>
            </w:r>
          </w:p>
        </w:tc>
      </w:tr>
      <w:tr w:rsidR="00F03BCE" w:rsidRPr="00E60933">
        <w:trPr>
          <w:trHeight w:val="675"/>
        </w:trPr>
        <w:tc>
          <w:tcPr>
            <w:tcW w:w="13349" w:type="dxa"/>
            <w:gridSpan w:val="15"/>
            <w:vAlign w:val="center"/>
          </w:tcPr>
          <w:p w:rsidR="00F03BCE" w:rsidRDefault="00F03BCE">
            <w:pPr>
              <w:widowControl/>
              <w:jc w:val="center"/>
              <w:textAlignment w:val="center"/>
              <w:rPr>
                <w:rFonts w:ascii="宋体" w:cs="宋体"/>
                <w:b/>
                <w:color w:val="000000"/>
                <w:sz w:val="36"/>
                <w:szCs w:val="36"/>
              </w:rPr>
            </w:pPr>
            <w:r>
              <w:rPr>
                <w:rFonts w:ascii="宋体" w:hAnsi="宋体" w:cs="宋体"/>
                <w:b/>
                <w:color w:val="000000"/>
                <w:kern w:val="0"/>
                <w:sz w:val="36"/>
                <w:szCs w:val="36"/>
              </w:rPr>
              <w:t>2016</w:t>
            </w:r>
            <w:r>
              <w:rPr>
                <w:rFonts w:ascii="宋体" w:hAnsi="宋体" w:cs="宋体" w:hint="eastAsia"/>
                <w:b/>
                <w:color w:val="000000"/>
                <w:kern w:val="0"/>
                <w:sz w:val="36"/>
                <w:szCs w:val="36"/>
              </w:rPr>
              <w:t>年部门预算项目支出及其他支出预算表</w:t>
            </w:r>
          </w:p>
        </w:tc>
      </w:tr>
      <w:tr w:rsidR="00F03BCE" w:rsidRPr="00E60933">
        <w:trPr>
          <w:trHeight w:val="525"/>
        </w:trPr>
        <w:tc>
          <w:tcPr>
            <w:tcW w:w="3797" w:type="dxa"/>
            <w:gridSpan w:val="2"/>
            <w:vAlign w:val="bottom"/>
          </w:tcPr>
          <w:p w:rsidR="00F03BCE" w:rsidRDefault="00F03BCE">
            <w:pPr>
              <w:widowControl/>
              <w:jc w:val="left"/>
              <w:textAlignment w:val="bottom"/>
              <w:rPr>
                <w:rFonts w:ascii="宋体" w:cs="宋体"/>
                <w:color w:val="000000"/>
                <w:sz w:val="20"/>
                <w:szCs w:val="20"/>
              </w:rPr>
            </w:pPr>
            <w:r>
              <w:rPr>
                <w:rFonts w:ascii="宋体" w:hAnsi="宋体" w:cs="宋体" w:hint="eastAsia"/>
                <w:color w:val="000000"/>
                <w:kern w:val="0"/>
                <w:sz w:val="20"/>
                <w:szCs w:val="20"/>
              </w:rPr>
              <w:t>单位名称：中共罗定市委统一战线工作部</w:t>
            </w:r>
          </w:p>
        </w:tc>
        <w:tc>
          <w:tcPr>
            <w:tcW w:w="1200" w:type="dxa"/>
            <w:gridSpan w:val="2"/>
            <w:vAlign w:val="bottom"/>
          </w:tcPr>
          <w:p w:rsidR="00F03BCE" w:rsidRDefault="00F03BCE">
            <w:pPr>
              <w:rPr>
                <w:rFonts w:ascii="宋体" w:cs="宋体"/>
                <w:color w:val="000000"/>
                <w:sz w:val="24"/>
              </w:rPr>
            </w:pPr>
          </w:p>
        </w:tc>
        <w:tc>
          <w:tcPr>
            <w:tcW w:w="548" w:type="dxa"/>
            <w:vAlign w:val="bottom"/>
          </w:tcPr>
          <w:p w:rsidR="00F03BCE" w:rsidRDefault="00F03BCE">
            <w:pPr>
              <w:rPr>
                <w:rFonts w:ascii="宋体" w:cs="宋体"/>
                <w:color w:val="000000"/>
                <w:sz w:val="24"/>
              </w:rPr>
            </w:pPr>
          </w:p>
        </w:tc>
        <w:tc>
          <w:tcPr>
            <w:tcW w:w="1011" w:type="dxa"/>
            <w:gridSpan w:val="2"/>
            <w:vAlign w:val="bottom"/>
          </w:tcPr>
          <w:p w:rsidR="00F03BCE" w:rsidRDefault="00F03BCE">
            <w:pPr>
              <w:rPr>
                <w:rFonts w:ascii="宋体" w:cs="宋体"/>
                <w:color w:val="000000"/>
                <w:sz w:val="24"/>
              </w:rPr>
            </w:pPr>
          </w:p>
        </w:tc>
        <w:tc>
          <w:tcPr>
            <w:tcW w:w="1849" w:type="dxa"/>
            <w:gridSpan w:val="3"/>
            <w:vAlign w:val="bottom"/>
          </w:tcPr>
          <w:p w:rsidR="00F03BCE" w:rsidRDefault="00F03BCE">
            <w:pPr>
              <w:rPr>
                <w:rFonts w:ascii="宋体" w:cs="宋体"/>
                <w:color w:val="000000"/>
                <w:sz w:val="24"/>
              </w:rPr>
            </w:pPr>
          </w:p>
        </w:tc>
        <w:tc>
          <w:tcPr>
            <w:tcW w:w="1608" w:type="dxa"/>
            <w:gridSpan w:val="3"/>
            <w:vAlign w:val="bottom"/>
          </w:tcPr>
          <w:p w:rsidR="00F03BCE" w:rsidRDefault="00F03BCE">
            <w:pPr>
              <w:rPr>
                <w:rFonts w:ascii="宋体" w:cs="宋体"/>
                <w:color w:val="000000"/>
                <w:sz w:val="24"/>
              </w:rPr>
            </w:pPr>
          </w:p>
        </w:tc>
        <w:tc>
          <w:tcPr>
            <w:tcW w:w="1164" w:type="dxa"/>
            <w:vAlign w:val="bottom"/>
          </w:tcPr>
          <w:p w:rsidR="00F03BCE" w:rsidRDefault="00F03BCE">
            <w:pPr>
              <w:rPr>
                <w:rFonts w:ascii="宋体" w:cs="宋体"/>
                <w:color w:val="000000"/>
                <w:sz w:val="24"/>
              </w:rPr>
            </w:pPr>
          </w:p>
        </w:tc>
        <w:tc>
          <w:tcPr>
            <w:tcW w:w="2172" w:type="dxa"/>
            <w:vAlign w:val="bottom"/>
          </w:tcPr>
          <w:p w:rsidR="00F03BCE" w:rsidRDefault="00F03BCE">
            <w:pPr>
              <w:widowControl/>
              <w:jc w:val="right"/>
              <w:textAlignment w:val="bottom"/>
              <w:rPr>
                <w:rFonts w:ascii="宋体" w:cs="宋体"/>
                <w:color w:val="000000"/>
                <w:sz w:val="24"/>
              </w:rPr>
            </w:pPr>
            <w:r>
              <w:rPr>
                <w:rFonts w:ascii="宋体" w:hAnsi="宋体" w:cs="宋体" w:hint="eastAsia"/>
                <w:color w:val="000000"/>
                <w:kern w:val="0"/>
                <w:sz w:val="24"/>
              </w:rPr>
              <w:t>单位：万元</w:t>
            </w:r>
          </w:p>
        </w:tc>
      </w:tr>
      <w:tr w:rsidR="00F03BCE" w:rsidRPr="00E60933">
        <w:trPr>
          <w:trHeight w:val="615"/>
        </w:trPr>
        <w:tc>
          <w:tcPr>
            <w:tcW w:w="37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支出项目类别（资金使用单位）</w:t>
            </w:r>
          </w:p>
        </w:tc>
        <w:tc>
          <w:tcPr>
            <w:tcW w:w="12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总计</w:t>
            </w:r>
          </w:p>
        </w:tc>
        <w:tc>
          <w:tcPr>
            <w:tcW w:w="3408" w:type="dxa"/>
            <w:gridSpan w:val="6"/>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财政拨款</w:t>
            </w:r>
          </w:p>
        </w:tc>
        <w:tc>
          <w:tcPr>
            <w:tcW w:w="1608" w:type="dxa"/>
            <w:gridSpan w:val="3"/>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财政专户拨款</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其他资金</w:t>
            </w:r>
          </w:p>
        </w:tc>
        <w:tc>
          <w:tcPr>
            <w:tcW w:w="2172" w:type="dxa"/>
            <w:vMerge w:val="restart"/>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绩效目标</w:t>
            </w:r>
          </w:p>
        </w:tc>
      </w:tr>
      <w:tr w:rsidR="00F03BCE" w:rsidRPr="00E60933">
        <w:trPr>
          <w:trHeight w:val="1020"/>
        </w:trPr>
        <w:tc>
          <w:tcPr>
            <w:tcW w:w="3797" w:type="dxa"/>
            <w:gridSpan w:val="2"/>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200" w:type="dxa"/>
            <w:gridSpan w:val="2"/>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合计</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一般公共预算</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政府性基金预算</w:t>
            </w:r>
          </w:p>
        </w:tc>
        <w:tc>
          <w:tcPr>
            <w:tcW w:w="1608" w:type="dxa"/>
            <w:gridSpan w:val="3"/>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2172" w:type="dxa"/>
            <w:vMerge/>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1</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2</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3</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4</w:t>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6</w:t>
            </w:r>
          </w:p>
        </w:tc>
        <w:tc>
          <w:tcPr>
            <w:tcW w:w="2172" w:type="dxa"/>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color w:val="000000"/>
                <w:kern w:val="0"/>
                <w:sz w:val="24"/>
              </w:rPr>
              <w:t>6</w:t>
            </w:r>
          </w:p>
        </w:tc>
      </w:tr>
      <w:tr w:rsidR="00F03BCE" w:rsidRPr="00E60933">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hint="eastAsia"/>
                <w:color w:val="000000"/>
                <w:kern w:val="0"/>
                <w:sz w:val="24"/>
              </w:rPr>
              <w:t>合计</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2"/>
                <w:szCs w:val="22"/>
              </w:rPr>
            </w:pPr>
            <w:r>
              <w:rPr>
                <w:rFonts w:ascii="宋体" w:hAnsi="宋体" w:cs="宋体" w:hint="eastAsia"/>
                <w:color w:val="000000"/>
                <w:kern w:val="0"/>
                <w:sz w:val="22"/>
                <w:szCs w:val="22"/>
              </w:rPr>
              <w:t>中共罗定市委统一战线工作部</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center"/>
              <w:textAlignment w:val="center"/>
              <w:rPr>
                <w:rFonts w:ascii="宋体" w:cs="宋体"/>
                <w:color w:val="000000"/>
                <w:sz w:val="24"/>
              </w:rPr>
            </w:pPr>
            <w:r>
              <w:rPr>
                <w:rFonts w:ascii="宋体" w:hAnsi="宋体" w:cs="宋体" w:hint="eastAsia"/>
                <w:color w:val="000000"/>
                <w:kern w:val="0"/>
                <w:sz w:val="24"/>
              </w:rPr>
              <w:t>无</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（项目名称</w:t>
            </w:r>
            <w:r>
              <w:rPr>
                <w:rFonts w:ascii="宋体" w:hAnsi="宋体" w:cs="宋体"/>
                <w:color w:val="000000"/>
                <w:kern w:val="0"/>
                <w:sz w:val="24"/>
              </w:rPr>
              <w:t>1</w:t>
            </w:r>
            <w:r>
              <w:rPr>
                <w:rFonts w:ascii="宋体" w:hAnsi="宋体" w:cs="宋体" w:hint="eastAsia"/>
                <w:color w:val="000000"/>
                <w:kern w:val="0"/>
                <w:sz w:val="24"/>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（项目名称</w:t>
            </w:r>
            <w:r>
              <w:rPr>
                <w:rFonts w:ascii="宋体" w:hAnsi="宋体" w:cs="宋体"/>
                <w:color w:val="000000"/>
                <w:kern w:val="0"/>
                <w:sz w:val="24"/>
              </w:rPr>
              <w:t>2</w:t>
            </w:r>
            <w:r>
              <w:rPr>
                <w:rFonts w:ascii="宋体" w:hAnsi="宋体" w:cs="宋体" w:hint="eastAsia"/>
                <w:color w:val="000000"/>
                <w:kern w:val="0"/>
                <w:sz w:val="24"/>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r w:rsidR="00F03BCE" w:rsidRPr="00E60933">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（项目名称</w:t>
            </w:r>
            <w:r>
              <w:rPr>
                <w:rFonts w:ascii="宋体" w:hAnsi="宋体" w:cs="宋体"/>
                <w:color w:val="000000"/>
                <w:kern w:val="0"/>
                <w:sz w:val="24"/>
              </w:rPr>
              <w:t>3</w:t>
            </w:r>
            <w:r>
              <w:rPr>
                <w:rFonts w:ascii="宋体" w:hAnsi="宋体" w:cs="宋体" w:hint="eastAsia"/>
                <w:color w:val="000000"/>
                <w:kern w:val="0"/>
                <w:sz w:val="24"/>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F03BCE" w:rsidRDefault="00F03BCE">
            <w:pPr>
              <w:jc w:val="center"/>
              <w:rPr>
                <w:rFonts w:ascii="宋体" w:cs="宋体"/>
                <w:color w:val="000000"/>
                <w:sz w:val="24"/>
              </w:rPr>
            </w:pPr>
          </w:p>
        </w:tc>
      </w:tr>
    </w:tbl>
    <w:p w:rsidR="00F03BCE" w:rsidRDefault="00F03BCE">
      <w:pPr>
        <w:sectPr w:rsidR="00F03BCE">
          <w:pgSz w:w="16838" w:h="11906" w:orient="landscape"/>
          <w:pgMar w:top="1803" w:right="1440" w:bottom="1803" w:left="1440" w:header="851" w:footer="992" w:gutter="0"/>
          <w:cols w:space="0"/>
          <w:docGrid w:type="lines" w:linePitch="332"/>
        </w:sectPr>
      </w:pPr>
    </w:p>
    <w:p w:rsidR="00F03BCE" w:rsidRDefault="00F03BCE"/>
    <w:p w:rsidR="00F03BCE" w:rsidRDefault="00F03BCE"/>
    <w:p w:rsidR="00F03BCE" w:rsidRDefault="00F03B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年部门预算情况说明</w:t>
      </w:r>
    </w:p>
    <w:p w:rsidR="00F03BCE" w:rsidRDefault="00F03BCE">
      <w:pPr>
        <w:rPr>
          <w:rFonts w:ascii="方正小标宋简体" w:eastAsia="方正小标宋简体" w:hAnsi="方正小标宋简体" w:cs="方正小标宋简体"/>
          <w:sz w:val="44"/>
          <w:szCs w:val="44"/>
        </w:rPr>
      </w:pPr>
    </w:p>
    <w:p w:rsidR="00F03BCE" w:rsidRDefault="00F03BC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F03BCE" w:rsidRDefault="00F03BCE">
      <w:pPr>
        <w:ind w:firstLine="640"/>
        <w:rPr>
          <w:rFonts w:ascii="黑体" w:eastAsia="黑体" w:hAnsi="黑体" w:cs="黑体"/>
          <w:sz w:val="32"/>
          <w:szCs w:val="32"/>
        </w:rPr>
      </w:pPr>
      <w:r>
        <w:rPr>
          <w:rFonts w:ascii="??_GB2312" w:hAnsi="??_GB2312" w:cs="??_GB2312"/>
          <w:sz w:val="32"/>
          <w:szCs w:val="32"/>
        </w:rPr>
        <w:t>2016</w:t>
      </w:r>
      <w:r>
        <w:rPr>
          <w:rFonts w:ascii="宋体" w:hAnsi="宋体" w:cs="宋体" w:hint="eastAsia"/>
          <w:sz w:val="32"/>
          <w:szCs w:val="32"/>
        </w:rPr>
        <w:t>年本部门收入预算</w:t>
      </w:r>
      <w:r>
        <w:rPr>
          <w:rFonts w:ascii="??_GB2312" w:hAnsi="??_GB2312" w:cs="??_GB2312"/>
          <w:sz w:val="32"/>
          <w:szCs w:val="32"/>
        </w:rPr>
        <w:t>224</w:t>
      </w:r>
      <w:r>
        <w:rPr>
          <w:rFonts w:ascii="宋体" w:hAnsi="宋体" w:cs="宋体" w:hint="eastAsia"/>
          <w:sz w:val="32"/>
          <w:szCs w:val="32"/>
        </w:rPr>
        <w:t>万元，比上年增加</w:t>
      </w:r>
      <w:r>
        <w:rPr>
          <w:rFonts w:ascii="??_GB2312" w:hAnsi="??_GB2312" w:cs="??_GB2312"/>
          <w:sz w:val="32"/>
          <w:szCs w:val="32"/>
        </w:rPr>
        <w:t>38</w:t>
      </w:r>
      <w:r>
        <w:rPr>
          <w:rFonts w:ascii="宋体" w:hAnsi="宋体" w:cs="宋体" w:hint="eastAsia"/>
          <w:sz w:val="32"/>
          <w:szCs w:val="32"/>
        </w:rPr>
        <w:t>万元，上升</w:t>
      </w:r>
      <w:r>
        <w:rPr>
          <w:rFonts w:ascii="??_GB2312" w:hAnsi="??_GB2312" w:cs="??_GB2312"/>
          <w:sz w:val="32"/>
          <w:szCs w:val="32"/>
        </w:rPr>
        <w:t>20.43%</w:t>
      </w:r>
      <w:r>
        <w:rPr>
          <w:rFonts w:ascii="宋体" w:hAnsi="宋体" w:cs="宋体" w:hint="eastAsia"/>
          <w:sz w:val="32"/>
          <w:szCs w:val="32"/>
        </w:rPr>
        <w:t>，主要原因是工资福利增加</w:t>
      </w:r>
      <w:r>
        <w:rPr>
          <w:rFonts w:ascii="??_GB2312" w:hAnsi="??_GB2312" w:cs="??_GB2312"/>
          <w:sz w:val="32"/>
          <w:szCs w:val="32"/>
        </w:rPr>
        <w:t>32</w:t>
      </w:r>
      <w:r>
        <w:rPr>
          <w:rFonts w:ascii="宋体" w:hAnsi="宋体" w:cs="宋体" w:hint="eastAsia"/>
          <w:sz w:val="32"/>
          <w:szCs w:val="32"/>
        </w:rPr>
        <w:t>万元、统战事务减少</w:t>
      </w:r>
      <w:r>
        <w:rPr>
          <w:rFonts w:ascii="??_GB2312" w:hAnsi="??_GB2312" w:cs="??_GB2312"/>
          <w:sz w:val="32"/>
          <w:szCs w:val="32"/>
        </w:rPr>
        <w:t>3</w:t>
      </w:r>
      <w:r>
        <w:rPr>
          <w:rFonts w:ascii="宋体" w:hAnsi="宋体" w:cs="宋体" w:hint="eastAsia"/>
          <w:sz w:val="32"/>
          <w:szCs w:val="32"/>
        </w:rPr>
        <w:t>万元、对个人和家庭补助增加</w:t>
      </w:r>
      <w:r>
        <w:rPr>
          <w:rFonts w:ascii="??_GB2312" w:hAnsi="??_GB2312" w:cs="??_GB2312"/>
          <w:sz w:val="32"/>
          <w:szCs w:val="32"/>
        </w:rPr>
        <w:t>9</w:t>
      </w:r>
      <w:r>
        <w:rPr>
          <w:rFonts w:ascii="宋体" w:hAnsi="宋体" w:cs="宋体" w:hint="eastAsia"/>
          <w:sz w:val="32"/>
          <w:szCs w:val="32"/>
        </w:rPr>
        <w:t>万元；支出预算</w:t>
      </w:r>
      <w:r>
        <w:rPr>
          <w:rFonts w:ascii="??_GB2312" w:hAnsi="??_GB2312" w:cs="??_GB2312"/>
          <w:sz w:val="32"/>
          <w:szCs w:val="32"/>
        </w:rPr>
        <w:t>224</w:t>
      </w:r>
      <w:r>
        <w:rPr>
          <w:rFonts w:ascii="宋体" w:hAnsi="宋体" w:cs="宋体" w:hint="eastAsia"/>
          <w:sz w:val="32"/>
          <w:szCs w:val="32"/>
        </w:rPr>
        <w:t>万元，比上年增加</w:t>
      </w:r>
      <w:r>
        <w:rPr>
          <w:rFonts w:ascii="??_GB2312" w:hAnsi="??_GB2312" w:cs="??_GB2312"/>
          <w:sz w:val="32"/>
          <w:szCs w:val="32"/>
        </w:rPr>
        <w:t>38</w:t>
      </w:r>
      <w:r>
        <w:rPr>
          <w:rFonts w:ascii="宋体" w:hAnsi="宋体" w:cs="宋体" w:hint="eastAsia"/>
          <w:sz w:val="32"/>
          <w:szCs w:val="32"/>
        </w:rPr>
        <w:t>万元，上升</w:t>
      </w:r>
      <w:r>
        <w:rPr>
          <w:rFonts w:ascii="??_GB2312" w:hAnsi="??_GB2312" w:cs="??_GB2312"/>
          <w:sz w:val="32"/>
          <w:szCs w:val="32"/>
        </w:rPr>
        <w:t>20.43%</w:t>
      </w:r>
      <w:r>
        <w:rPr>
          <w:rFonts w:ascii="宋体" w:hAnsi="宋体" w:cs="宋体" w:hint="eastAsia"/>
          <w:sz w:val="32"/>
          <w:szCs w:val="32"/>
        </w:rPr>
        <w:t>，主要原因是工资福利增加</w:t>
      </w:r>
      <w:r>
        <w:rPr>
          <w:rFonts w:ascii="??_GB2312" w:hAnsi="??_GB2312" w:cs="??_GB2312"/>
          <w:sz w:val="32"/>
          <w:szCs w:val="32"/>
        </w:rPr>
        <w:t>32</w:t>
      </w:r>
      <w:r>
        <w:rPr>
          <w:rFonts w:ascii="宋体" w:hAnsi="宋体" w:cs="宋体" w:hint="eastAsia"/>
          <w:sz w:val="32"/>
          <w:szCs w:val="32"/>
        </w:rPr>
        <w:t>万元、统战事务减少</w:t>
      </w:r>
      <w:r>
        <w:rPr>
          <w:rFonts w:ascii="??_GB2312" w:hAnsi="??_GB2312" w:cs="??_GB2312"/>
          <w:sz w:val="32"/>
          <w:szCs w:val="32"/>
        </w:rPr>
        <w:t>3</w:t>
      </w:r>
      <w:r>
        <w:rPr>
          <w:rFonts w:ascii="宋体" w:hAnsi="宋体" w:cs="宋体" w:hint="eastAsia"/>
          <w:sz w:val="32"/>
          <w:szCs w:val="32"/>
        </w:rPr>
        <w:t>万元、对个人和家庭补助增加</w:t>
      </w:r>
      <w:r>
        <w:rPr>
          <w:rFonts w:ascii="??_GB2312" w:hAnsi="??_GB2312" w:cs="??_GB2312"/>
          <w:sz w:val="32"/>
          <w:szCs w:val="32"/>
        </w:rPr>
        <w:t>38</w:t>
      </w:r>
      <w:r>
        <w:rPr>
          <w:rFonts w:ascii="宋体" w:hAnsi="宋体" w:cs="宋体" w:hint="eastAsia"/>
          <w:sz w:val="32"/>
          <w:szCs w:val="32"/>
        </w:rPr>
        <w:t>万元。</w:t>
      </w:r>
    </w:p>
    <w:p w:rsidR="00F03BCE" w:rsidRDefault="00F03BC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F03BCE" w:rsidRDefault="00F03BCE">
      <w:pPr>
        <w:ind w:firstLine="640"/>
        <w:rPr>
          <w:rFonts w:ascii="??_GB2312" w:hAnsi="??_GB2312" w:cs="??_GB2312"/>
          <w:sz w:val="32"/>
          <w:szCs w:val="32"/>
        </w:rPr>
      </w:pPr>
      <w:r>
        <w:rPr>
          <w:rFonts w:ascii="??_GB2312" w:hAnsi="??_GB2312" w:cs="??_GB2312"/>
          <w:sz w:val="32"/>
          <w:szCs w:val="32"/>
        </w:rPr>
        <w:t>2016</w:t>
      </w:r>
      <w:r>
        <w:rPr>
          <w:rFonts w:ascii="宋体" w:hAnsi="宋体" w:cs="宋体" w:hint="eastAsia"/>
          <w:sz w:val="32"/>
          <w:szCs w:val="32"/>
        </w:rPr>
        <w:t>年本部门</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经费预算安排</w:t>
      </w:r>
      <w:r>
        <w:rPr>
          <w:rFonts w:ascii="??_GB2312" w:hAnsi="??_GB2312" w:cs="??_GB2312"/>
          <w:sz w:val="32"/>
          <w:szCs w:val="32"/>
        </w:rPr>
        <w:t>19.17</w:t>
      </w:r>
      <w:r>
        <w:rPr>
          <w:rFonts w:ascii="宋体" w:hAnsi="宋体" w:cs="宋体" w:hint="eastAsia"/>
          <w:sz w:val="32"/>
          <w:szCs w:val="32"/>
        </w:rPr>
        <w:t>万元，比上年减少</w:t>
      </w:r>
      <w:r>
        <w:rPr>
          <w:rFonts w:ascii="??_GB2312" w:hAnsi="??_GB2312" w:cs="??_GB2312"/>
          <w:sz w:val="32"/>
          <w:szCs w:val="32"/>
        </w:rPr>
        <w:t>3.28</w:t>
      </w:r>
      <w:r>
        <w:rPr>
          <w:rFonts w:ascii="宋体" w:hAnsi="宋体" w:cs="宋体" w:hint="eastAsia"/>
          <w:sz w:val="32"/>
          <w:szCs w:val="32"/>
        </w:rPr>
        <w:t>万元，下降</w:t>
      </w:r>
      <w:r>
        <w:rPr>
          <w:rFonts w:ascii="??_GB2312" w:hAnsi="??_GB2312" w:cs="??_GB2312"/>
          <w:sz w:val="32"/>
          <w:szCs w:val="32"/>
        </w:rPr>
        <w:t>14.61%</w:t>
      </w:r>
      <w:r>
        <w:rPr>
          <w:rFonts w:ascii="宋体" w:hAnsi="宋体" w:cs="宋体" w:hint="eastAsia"/>
          <w:sz w:val="32"/>
          <w:szCs w:val="32"/>
        </w:rPr>
        <w:t>，主要原因是节约公务接待支出。其中：因公出国（境）费</w:t>
      </w:r>
      <w:r>
        <w:rPr>
          <w:rFonts w:ascii="??_GB2312" w:hAnsi="??_GB2312" w:cs="??_GB2312"/>
          <w:sz w:val="32"/>
          <w:szCs w:val="32"/>
        </w:rPr>
        <w:t>14.62</w:t>
      </w:r>
      <w:r>
        <w:rPr>
          <w:rFonts w:ascii="宋体" w:hAnsi="宋体" w:cs="宋体" w:hint="eastAsia"/>
          <w:sz w:val="32"/>
          <w:szCs w:val="32"/>
        </w:rPr>
        <w:t>万元，与上年减少</w:t>
      </w:r>
      <w:r>
        <w:rPr>
          <w:rFonts w:ascii="??_GB2312" w:hAnsi="??_GB2312" w:cs="??_GB2312"/>
          <w:sz w:val="32"/>
          <w:szCs w:val="32"/>
        </w:rPr>
        <w:t>0.10</w:t>
      </w:r>
      <w:r>
        <w:rPr>
          <w:rFonts w:ascii="宋体" w:hAnsi="宋体" w:cs="宋体" w:hint="eastAsia"/>
          <w:sz w:val="32"/>
          <w:szCs w:val="32"/>
        </w:rPr>
        <w:t>万元；公务用车购置及运行费</w:t>
      </w:r>
      <w:r>
        <w:rPr>
          <w:rFonts w:ascii="??_GB2312" w:hAnsi="??_GB2312" w:cs="??_GB2312"/>
          <w:sz w:val="32"/>
          <w:szCs w:val="32"/>
        </w:rPr>
        <w:t>3.03</w:t>
      </w:r>
      <w:r>
        <w:rPr>
          <w:rFonts w:ascii="宋体" w:hAnsi="宋体" w:cs="宋体" w:hint="eastAsia"/>
          <w:sz w:val="32"/>
          <w:szCs w:val="32"/>
        </w:rPr>
        <w:t>万元，与上年减少</w:t>
      </w:r>
      <w:r>
        <w:rPr>
          <w:rFonts w:ascii="??_GB2312" w:hAnsi="??_GB2312" w:cs="??_GB2312"/>
          <w:sz w:val="32"/>
          <w:szCs w:val="32"/>
        </w:rPr>
        <w:t>3.18</w:t>
      </w:r>
      <w:r>
        <w:rPr>
          <w:rFonts w:ascii="宋体" w:hAnsi="宋体" w:cs="宋体" w:hint="eastAsia"/>
          <w:sz w:val="32"/>
          <w:szCs w:val="32"/>
        </w:rPr>
        <w:t>万元，；公务接待费</w:t>
      </w:r>
      <w:r>
        <w:rPr>
          <w:rFonts w:ascii="??_GB2312" w:hAnsi="??_GB2312" w:cs="??_GB2312"/>
          <w:sz w:val="32"/>
          <w:szCs w:val="32"/>
        </w:rPr>
        <w:t>1.52</w:t>
      </w:r>
      <w:r>
        <w:rPr>
          <w:rFonts w:ascii="宋体" w:hAnsi="宋体" w:cs="宋体" w:hint="eastAsia"/>
          <w:sz w:val="32"/>
          <w:szCs w:val="32"/>
        </w:rPr>
        <w:t>万元，与上年保持不变，主要原因是节约因公出国（境）及公务车运行费用。</w:t>
      </w:r>
    </w:p>
    <w:p w:rsidR="00F03BCE" w:rsidRDefault="00F03BC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F03BCE" w:rsidRDefault="00F03BCE">
      <w:pPr>
        <w:rPr>
          <w:rFonts w:ascii="??_GB2312" w:hAnsi="??_GB2312" w:cs="??_GB2312"/>
          <w:sz w:val="32"/>
          <w:szCs w:val="32"/>
        </w:rPr>
      </w:pPr>
      <w:r>
        <w:rPr>
          <w:rFonts w:ascii="??_GB2312" w:hAnsi="??_GB2312" w:cs="??_GB2312"/>
          <w:sz w:val="32"/>
          <w:szCs w:val="32"/>
        </w:rPr>
        <w:t xml:space="preserve">    2016</w:t>
      </w:r>
      <w:r>
        <w:rPr>
          <w:rFonts w:ascii="宋体" w:hAnsi="宋体" w:cs="宋体" w:hint="eastAsia"/>
          <w:sz w:val="32"/>
          <w:szCs w:val="32"/>
        </w:rPr>
        <w:t>年，本部门机关运行经费安排</w:t>
      </w:r>
      <w:r>
        <w:rPr>
          <w:rFonts w:ascii="??_GB2312" w:hAnsi="??_GB2312" w:cs="??_GB2312"/>
          <w:sz w:val="32"/>
          <w:szCs w:val="32"/>
        </w:rPr>
        <w:t>72</w:t>
      </w:r>
      <w:r>
        <w:rPr>
          <w:rFonts w:ascii="宋体" w:hAnsi="宋体" w:cs="宋体" w:hint="eastAsia"/>
          <w:sz w:val="32"/>
          <w:szCs w:val="32"/>
        </w:rPr>
        <w:t>万元，比上年减少</w:t>
      </w:r>
      <w:r>
        <w:rPr>
          <w:rFonts w:ascii="??_GB2312" w:hAnsi="??_GB2312" w:cs="??_GB2312"/>
          <w:sz w:val="32"/>
          <w:szCs w:val="32"/>
        </w:rPr>
        <w:t>3</w:t>
      </w:r>
      <w:r>
        <w:rPr>
          <w:rFonts w:ascii="宋体" w:hAnsi="宋体" w:cs="宋体" w:hint="eastAsia"/>
          <w:sz w:val="32"/>
          <w:szCs w:val="32"/>
        </w:rPr>
        <w:t>万元，下降</w:t>
      </w:r>
      <w:r>
        <w:rPr>
          <w:rFonts w:ascii="??_GB2312" w:hAnsi="??_GB2312" w:cs="??_GB2312"/>
          <w:sz w:val="32"/>
          <w:szCs w:val="32"/>
        </w:rPr>
        <w:t>4%</w:t>
      </w:r>
      <w:r>
        <w:rPr>
          <w:rFonts w:ascii="宋体" w:hAnsi="宋体" w:cs="宋体" w:hint="eastAsia"/>
          <w:sz w:val="32"/>
          <w:szCs w:val="32"/>
        </w:rPr>
        <w:t>，主要原因是用于统战事务工作。其中：办公费</w:t>
      </w:r>
      <w:r>
        <w:rPr>
          <w:rFonts w:ascii="??_GB2312" w:hAnsi="??_GB2312" w:cs="??_GB2312"/>
          <w:sz w:val="32"/>
          <w:szCs w:val="32"/>
        </w:rPr>
        <w:t>4.26</w:t>
      </w:r>
      <w:r>
        <w:rPr>
          <w:rFonts w:ascii="宋体" w:hAnsi="宋体" w:cs="宋体" w:hint="eastAsia"/>
          <w:sz w:val="32"/>
          <w:szCs w:val="32"/>
        </w:rPr>
        <w:t>万元，差旅费</w:t>
      </w:r>
      <w:r>
        <w:rPr>
          <w:rFonts w:ascii="??_GB2312" w:hAnsi="??_GB2312" w:cs="??_GB2312"/>
          <w:sz w:val="32"/>
          <w:szCs w:val="32"/>
        </w:rPr>
        <w:t>12.3</w:t>
      </w:r>
      <w:r>
        <w:rPr>
          <w:rFonts w:ascii="宋体" w:hAnsi="宋体" w:cs="宋体" w:hint="eastAsia"/>
          <w:sz w:val="32"/>
          <w:szCs w:val="32"/>
        </w:rPr>
        <w:t>万元，会议费</w:t>
      </w:r>
      <w:r>
        <w:rPr>
          <w:rFonts w:ascii="??_GB2312" w:hAnsi="??_GB2312" w:cs="??_GB2312"/>
          <w:sz w:val="32"/>
          <w:szCs w:val="32"/>
        </w:rPr>
        <w:t>5.4</w:t>
      </w:r>
      <w:r>
        <w:rPr>
          <w:rFonts w:ascii="宋体" w:hAnsi="宋体" w:cs="宋体" w:hint="eastAsia"/>
          <w:sz w:val="32"/>
          <w:szCs w:val="32"/>
        </w:rPr>
        <w:t>万元，培训费</w:t>
      </w:r>
      <w:r>
        <w:rPr>
          <w:rFonts w:ascii="??_GB2312" w:hAnsi="??_GB2312" w:cs="??_GB2312"/>
          <w:sz w:val="32"/>
          <w:szCs w:val="32"/>
        </w:rPr>
        <w:t>2.5</w:t>
      </w:r>
      <w:r>
        <w:rPr>
          <w:rFonts w:ascii="宋体" w:hAnsi="宋体" w:cs="宋体" w:hint="eastAsia"/>
          <w:sz w:val="32"/>
          <w:szCs w:val="32"/>
        </w:rPr>
        <w:t>万元，因公出国（境）费用</w:t>
      </w:r>
      <w:r>
        <w:rPr>
          <w:rFonts w:ascii="??_GB2312" w:hAnsi="??_GB2312" w:cs="??_GB2312"/>
          <w:sz w:val="32"/>
          <w:szCs w:val="32"/>
        </w:rPr>
        <w:t>14.70</w:t>
      </w:r>
      <w:r>
        <w:rPr>
          <w:rFonts w:ascii="宋体" w:hAnsi="宋体" w:cs="宋体" w:hint="eastAsia"/>
          <w:sz w:val="32"/>
          <w:szCs w:val="32"/>
        </w:rPr>
        <w:t>万元，公务接待费</w:t>
      </w:r>
      <w:r>
        <w:rPr>
          <w:rFonts w:ascii="??_GB2312" w:hAnsi="??_GB2312" w:cs="??_GB2312"/>
          <w:sz w:val="32"/>
          <w:szCs w:val="32"/>
        </w:rPr>
        <w:t>1.52</w:t>
      </w:r>
      <w:r>
        <w:rPr>
          <w:rFonts w:ascii="宋体" w:hAnsi="宋体" w:cs="宋体" w:hint="eastAsia"/>
          <w:sz w:val="32"/>
          <w:szCs w:val="32"/>
        </w:rPr>
        <w:t>万元，公务用车运行维护费</w:t>
      </w:r>
      <w:r>
        <w:rPr>
          <w:rFonts w:ascii="??_GB2312" w:hAnsi="??_GB2312" w:cs="??_GB2312"/>
          <w:sz w:val="32"/>
          <w:szCs w:val="32"/>
        </w:rPr>
        <w:t>3.03</w:t>
      </w:r>
      <w:r>
        <w:rPr>
          <w:rFonts w:ascii="宋体" w:hAnsi="宋体" w:cs="宋体" w:hint="eastAsia"/>
          <w:sz w:val="32"/>
          <w:szCs w:val="32"/>
        </w:rPr>
        <w:t>万元，其他商品和服务支出</w:t>
      </w:r>
      <w:r>
        <w:rPr>
          <w:rFonts w:ascii="??_GB2312" w:hAnsi="??_GB2312" w:cs="??_GB2312"/>
          <w:sz w:val="32"/>
          <w:szCs w:val="32"/>
        </w:rPr>
        <w:t>25.29</w:t>
      </w:r>
      <w:r>
        <w:rPr>
          <w:rFonts w:ascii="宋体" w:hAnsi="宋体" w:cs="宋体" w:hint="eastAsia"/>
          <w:sz w:val="32"/>
          <w:szCs w:val="32"/>
        </w:rPr>
        <w:t>万元等。</w:t>
      </w:r>
    </w:p>
    <w:p w:rsidR="00F03BCE" w:rsidRDefault="00F03BC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F03BCE" w:rsidRDefault="00F03BCE">
      <w:pPr>
        <w:rPr>
          <w:rFonts w:ascii="??_GB2312" w:hAnsi="??_GB2312" w:cs="??_GB2312"/>
          <w:sz w:val="32"/>
          <w:szCs w:val="32"/>
        </w:rPr>
      </w:pPr>
      <w:r>
        <w:rPr>
          <w:rFonts w:ascii="??_GB2312" w:hAnsi="??_GB2312" w:cs="??_GB2312"/>
          <w:sz w:val="32"/>
          <w:szCs w:val="32"/>
        </w:rPr>
        <w:t xml:space="preserve">    2016</w:t>
      </w:r>
      <w:r>
        <w:rPr>
          <w:rFonts w:ascii="宋体" w:hAnsi="宋体" w:cs="宋体" w:hint="eastAsia"/>
          <w:sz w:val="32"/>
          <w:szCs w:val="32"/>
        </w:rPr>
        <w:t>年本部门政府采购安排</w:t>
      </w:r>
      <w:r>
        <w:rPr>
          <w:rFonts w:ascii="??_GB2312" w:hAnsi="??_GB2312" w:cs="??_GB2312"/>
          <w:sz w:val="32"/>
          <w:szCs w:val="32"/>
        </w:rPr>
        <w:t>0</w:t>
      </w:r>
      <w:r>
        <w:rPr>
          <w:rFonts w:ascii="宋体" w:hAnsi="宋体" w:cs="宋体" w:hint="eastAsia"/>
          <w:sz w:val="32"/>
          <w:szCs w:val="32"/>
        </w:rPr>
        <w:t>万元。</w:t>
      </w:r>
    </w:p>
    <w:p w:rsidR="00F03BCE" w:rsidRDefault="00F03BC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F03BCE" w:rsidRDefault="00F03BCE">
      <w:pPr>
        <w:ind w:firstLine="640"/>
        <w:rPr>
          <w:rFonts w:ascii="??_GB2312" w:hAnsi="??_GB2312" w:cs="??_GB2312"/>
          <w:sz w:val="32"/>
          <w:szCs w:val="32"/>
        </w:rPr>
      </w:pPr>
      <w:r>
        <w:rPr>
          <w:rFonts w:ascii="宋体" w:hAnsi="宋体" w:cs="宋体" w:hint="eastAsia"/>
          <w:sz w:val="32"/>
          <w:szCs w:val="32"/>
        </w:rPr>
        <w:t>截至</w:t>
      </w:r>
      <w:r>
        <w:rPr>
          <w:rFonts w:ascii="??_GB2312" w:hAnsi="??_GB2312" w:cs="??_GB2312"/>
          <w:sz w:val="32"/>
          <w:szCs w:val="32"/>
        </w:rPr>
        <w:t>2015</w:t>
      </w:r>
      <w:r>
        <w:rPr>
          <w:rFonts w:ascii="宋体" w:hAnsi="宋体" w:cs="宋体" w:hint="eastAsia"/>
          <w:sz w:val="32"/>
          <w:szCs w:val="32"/>
        </w:rPr>
        <w:t>年</w:t>
      </w:r>
      <w:r>
        <w:rPr>
          <w:rFonts w:ascii="??_GB2312" w:hAnsi="??_GB2312" w:cs="??_GB2312"/>
          <w:sz w:val="32"/>
          <w:szCs w:val="32"/>
        </w:rPr>
        <w:t>12</w:t>
      </w:r>
      <w:r>
        <w:rPr>
          <w:rFonts w:ascii="宋体" w:hAnsi="宋体" w:cs="宋体" w:hint="eastAsia"/>
          <w:sz w:val="32"/>
          <w:szCs w:val="32"/>
        </w:rPr>
        <w:t>月</w:t>
      </w:r>
      <w:r>
        <w:rPr>
          <w:rFonts w:ascii="??_GB2312" w:hAnsi="??_GB2312" w:cs="??_GB2312"/>
          <w:sz w:val="32"/>
          <w:szCs w:val="32"/>
        </w:rPr>
        <w:t>31</w:t>
      </w:r>
      <w:r>
        <w:rPr>
          <w:rFonts w:ascii="宋体" w:hAnsi="宋体" w:cs="宋体" w:hint="eastAsia"/>
          <w:sz w:val="32"/>
          <w:szCs w:val="32"/>
        </w:rPr>
        <w:t>日，本部门占有使用国有资产总体情况为：</w:t>
      </w:r>
      <w:r>
        <w:rPr>
          <w:rFonts w:ascii="??_GB2312" w:hAnsi="??_GB2312" w:cs="??_GB2312"/>
          <w:sz w:val="32"/>
          <w:szCs w:val="32"/>
        </w:rPr>
        <w:t>64.04</w:t>
      </w:r>
      <w:r>
        <w:rPr>
          <w:rFonts w:ascii="宋体" w:hAnsi="宋体" w:cs="宋体" w:hint="eastAsia"/>
          <w:sz w:val="32"/>
          <w:szCs w:val="32"/>
        </w:rPr>
        <w:t>万元，分布构成情况为：流动资产</w:t>
      </w:r>
      <w:r>
        <w:rPr>
          <w:rFonts w:ascii="??_GB2312" w:hAnsi="??_GB2312" w:cs="??_GB2312"/>
          <w:sz w:val="32"/>
          <w:szCs w:val="32"/>
        </w:rPr>
        <w:t>16.91</w:t>
      </w:r>
      <w:r>
        <w:rPr>
          <w:rFonts w:ascii="宋体" w:hAnsi="宋体" w:cs="宋体" w:hint="eastAsia"/>
          <w:sz w:val="32"/>
          <w:szCs w:val="32"/>
        </w:rPr>
        <w:t>万元，占资产总额的</w:t>
      </w:r>
      <w:r>
        <w:rPr>
          <w:rFonts w:ascii="??_GB2312" w:hAnsi="??_GB2312" w:cs="??_GB2312"/>
          <w:sz w:val="32"/>
          <w:szCs w:val="32"/>
        </w:rPr>
        <w:t>26.41%</w:t>
      </w:r>
      <w:r>
        <w:rPr>
          <w:rFonts w:ascii="宋体" w:hAnsi="宋体" w:cs="宋体" w:hint="eastAsia"/>
          <w:sz w:val="32"/>
          <w:szCs w:val="32"/>
        </w:rPr>
        <w:t>；固定资产</w:t>
      </w:r>
      <w:r>
        <w:rPr>
          <w:rFonts w:ascii="??_GB2312" w:hAnsi="??_GB2312" w:cs="??_GB2312"/>
          <w:sz w:val="32"/>
          <w:szCs w:val="32"/>
        </w:rPr>
        <w:t>47.13</w:t>
      </w:r>
      <w:r>
        <w:rPr>
          <w:rFonts w:ascii="宋体" w:hAnsi="宋体" w:cs="宋体" w:hint="eastAsia"/>
          <w:sz w:val="32"/>
          <w:szCs w:val="32"/>
        </w:rPr>
        <w:t>万元，占资产总额的</w:t>
      </w:r>
      <w:r>
        <w:rPr>
          <w:rFonts w:ascii="??_GB2312" w:hAnsi="??_GB2312" w:cs="??_GB2312"/>
          <w:sz w:val="32"/>
          <w:szCs w:val="32"/>
        </w:rPr>
        <w:t>73.59%</w:t>
      </w:r>
      <w:r>
        <w:rPr>
          <w:rFonts w:ascii="宋体" w:hAnsi="宋体" w:cs="宋体" w:hint="eastAsia"/>
          <w:sz w:val="32"/>
          <w:szCs w:val="32"/>
        </w:rPr>
        <w:t>。主要实物资产数据情况为：汽车</w:t>
      </w:r>
      <w:r>
        <w:rPr>
          <w:rFonts w:ascii="??_GB2312" w:hAnsi="??_GB2312" w:cs="??_GB2312"/>
          <w:sz w:val="32"/>
          <w:szCs w:val="32"/>
        </w:rPr>
        <w:t>2</w:t>
      </w:r>
      <w:r>
        <w:rPr>
          <w:rFonts w:ascii="宋体" w:hAnsi="宋体" w:cs="宋体" w:hint="eastAsia"/>
          <w:sz w:val="32"/>
          <w:szCs w:val="32"/>
        </w:rPr>
        <w:t>辆，价值</w:t>
      </w:r>
      <w:r>
        <w:rPr>
          <w:rFonts w:ascii="??_GB2312" w:hAnsi="??_GB2312" w:cs="??_GB2312"/>
          <w:sz w:val="32"/>
          <w:szCs w:val="32"/>
        </w:rPr>
        <w:t>42.57</w:t>
      </w:r>
      <w:r>
        <w:rPr>
          <w:rFonts w:ascii="宋体" w:hAnsi="宋体" w:cs="宋体" w:hint="eastAsia"/>
          <w:sz w:val="32"/>
          <w:szCs w:val="32"/>
        </w:rPr>
        <w:t>万元。</w:t>
      </w:r>
    </w:p>
    <w:p w:rsidR="00F03BCE" w:rsidRDefault="00F03BCE">
      <w:pPr>
        <w:ind w:firstLine="640"/>
        <w:rPr>
          <w:rFonts w:ascii="??_GB2312" w:hAnsi="??_GB2312" w:cs="??_GB2312"/>
          <w:sz w:val="32"/>
          <w:szCs w:val="32"/>
        </w:rPr>
      </w:pPr>
      <w:r>
        <w:rPr>
          <w:rFonts w:ascii="宋体" w:hAnsi="宋体" w:cs="宋体" w:hint="eastAsia"/>
          <w:sz w:val="32"/>
          <w:szCs w:val="32"/>
        </w:rPr>
        <w:t>资产变动情况为：本单位资产总额</w:t>
      </w:r>
      <w:r>
        <w:rPr>
          <w:rFonts w:ascii="??_GB2312" w:hAnsi="??_GB2312" w:cs="??_GB2312"/>
          <w:sz w:val="32"/>
          <w:szCs w:val="32"/>
        </w:rPr>
        <w:t>64.04</w:t>
      </w:r>
      <w:r>
        <w:rPr>
          <w:rFonts w:ascii="宋体" w:hAnsi="宋体" w:cs="宋体" w:hint="eastAsia"/>
          <w:sz w:val="32"/>
          <w:szCs w:val="32"/>
        </w:rPr>
        <w:t>万元，比上年增加</w:t>
      </w:r>
      <w:r>
        <w:rPr>
          <w:rFonts w:ascii="??_GB2312" w:hAnsi="??_GB2312" w:cs="??_GB2312"/>
          <w:sz w:val="32"/>
          <w:szCs w:val="32"/>
        </w:rPr>
        <w:t>6.28</w:t>
      </w:r>
      <w:r>
        <w:rPr>
          <w:rFonts w:ascii="宋体" w:hAnsi="宋体" w:cs="宋体" w:hint="eastAsia"/>
          <w:sz w:val="32"/>
          <w:szCs w:val="32"/>
        </w:rPr>
        <w:t>万元，增长</w:t>
      </w:r>
      <w:r>
        <w:rPr>
          <w:rFonts w:ascii="??_GB2312" w:hAnsi="??_GB2312" w:cs="??_GB2312"/>
          <w:sz w:val="32"/>
          <w:szCs w:val="32"/>
        </w:rPr>
        <w:t>10.88%</w:t>
      </w:r>
      <w:r>
        <w:rPr>
          <w:rFonts w:ascii="宋体" w:hAnsi="宋体" w:cs="宋体" w:hint="eastAsia"/>
          <w:sz w:val="32"/>
          <w:szCs w:val="32"/>
        </w:rPr>
        <w:t>。其中：流动资产</w:t>
      </w:r>
      <w:r>
        <w:rPr>
          <w:rFonts w:ascii="??_GB2312" w:hAnsi="??_GB2312" w:cs="??_GB2312"/>
          <w:sz w:val="32"/>
          <w:szCs w:val="32"/>
        </w:rPr>
        <w:t>16.91</w:t>
      </w:r>
      <w:r>
        <w:rPr>
          <w:rFonts w:ascii="宋体" w:hAnsi="宋体" w:cs="宋体" w:hint="eastAsia"/>
          <w:sz w:val="32"/>
          <w:szCs w:val="32"/>
        </w:rPr>
        <w:t>万元，比上年增加</w:t>
      </w:r>
      <w:r>
        <w:rPr>
          <w:rFonts w:ascii="??_GB2312" w:hAnsi="??_GB2312" w:cs="??_GB2312"/>
          <w:sz w:val="32"/>
          <w:szCs w:val="32"/>
        </w:rPr>
        <w:t>6.29</w:t>
      </w:r>
      <w:r>
        <w:rPr>
          <w:rFonts w:ascii="宋体" w:hAnsi="宋体" w:cs="宋体" w:hint="eastAsia"/>
          <w:sz w:val="32"/>
          <w:szCs w:val="32"/>
        </w:rPr>
        <w:t>万元，增长</w:t>
      </w:r>
      <w:r>
        <w:rPr>
          <w:rFonts w:ascii="??_GB2312" w:hAnsi="??_GB2312" w:cs="??_GB2312"/>
          <w:sz w:val="32"/>
          <w:szCs w:val="32"/>
        </w:rPr>
        <w:t>59.23%</w:t>
      </w:r>
      <w:r>
        <w:rPr>
          <w:rFonts w:ascii="宋体" w:hAnsi="宋体" w:cs="宋体" w:hint="eastAsia"/>
          <w:sz w:val="32"/>
          <w:szCs w:val="32"/>
        </w:rPr>
        <w:t>；固定资产</w:t>
      </w:r>
      <w:r>
        <w:rPr>
          <w:rFonts w:ascii="??_GB2312" w:hAnsi="??_GB2312" w:cs="??_GB2312"/>
          <w:sz w:val="32"/>
          <w:szCs w:val="32"/>
        </w:rPr>
        <w:t>47.13</w:t>
      </w:r>
      <w:r>
        <w:rPr>
          <w:rFonts w:ascii="宋体" w:hAnsi="宋体" w:cs="宋体" w:hint="eastAsia"/>
          <w:sz w:val="32"/>
          <w:szCs w:val="32"/>
        </w:rPr>
        <w:t>万元，与上年持平</w:t>
      </w:r>
      <w:bookmarkStart w:id="0" w:name="_GoBack"/>
      <w:bookmarkEnd w:id="0"/>
      <w:r>
        <w:rPr>
          <w:rFonts w:ascii="宋体" w:hAnsi="宋体" w:cs="宋体" w:hint="eastAsia"/>
          <w:sz w:val="32"/>
          <w:szCs w:val="32"/>
        </w:rPr>
        <w:t>。</w:t>
      </w:r>
    </w:p>
    <w:p w:rsidR="00F03BCE" w:rsidRDefault="00F03BC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F03BCE" w:rsidRDefault="00F03BCE">
      <w:pPr>
        <w:ind w:firstLine="640"/>
        <w:rPr>
          <w:rFonts w:ascii="??_GB2312" w:hAnsi="??_GB2312" w:cs="??_GB2312"/>
          <w:sz w:val="32"/>
          <w:szCs w:val="32"/>
        </w:rPr>
      </w:pPr>
      <w:r>
        <w:rPr>
          <w:rFonts w:ascii="??_GB2312" w:hAnsi="??_GB2312" w:cs="??_GB2312"/>
          <w:sz w:val="32"/>
          <w:szCs w:val="32"/>
        </w:rPr>
        <w:t>2016</w:t>
      </w:r>
      <w:r>
        <w:rPr>
          <w:rFonts w:ascii="宋体" w:hAnsi="宋体" w:cs="宋体" w:hint="eastAsia"/>
          <w:sz w:val="32"/>
          <w:szCs w:val="32"/>
        </w:rPr>
        <w:t>年，本部门无推进预算绩效信息公开的有关工作情况。</w:t>
      </w:r>
    </w:p>
    <w:p w:rsidR="00F03BCE" w:rsidRDefault="00F03BCE">
      <w:pPr>
        <w:rPr>
          <w:rFonts w:ascii="方正小标宋简体" w:eastAsia="方正小标宋简体" w:hAnsi="方正小标宋简体" w:cs="方正小标宋简体"/>
          <w:sz w:val="44"/>
          <w:szCs w:val="44"/>
        </w:rPr>
      </w:pPr>
    </w:p>
    <w:p w:rsidR="00F03BCE" w:rsidRDefault="00F03BCE">
      <w:pPr>
        <w:rPr>
          <w:rFonts w:ascii="方正小标宋简体" w:eastAsia="方正小标宋简体" w:hAnsi="方正小标宋简体" w:cs="方正小标宋简体"/>
          <w:sz w:val="44"/>
          <w:szCs w:val="44"/>
        </w:rPr>
      </w:pPr>
    </w:p>
    <w:p w:rsidR="00F03BCE" w:rsidRDefault="00F03BC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F03BCE" w:rsidRDefault="00F03BCE">
      <w:pPr>
        <w:ind w:firstLineChars="200" w:firstLine="640"/>
        <w:jc w:val="left"/>
        <w:rPr>
          <w:rFonts w:ascii="楷体_GB2312" w:eastAsia="楷体_GB2312" w:hAnsi="楷体_GB2312" w:cs="楷体_GB2312"/>
          <w:sz w:val="32"/>
          <w:szCs w:val="32"/>
          <w:highlight w:val="lightGray"/>
        </w:rPr>
      </w:pPr>
    </w:p>
    <w:p w:rsidR="00F03BCE" w:rsidRDefault="00F03BCE">
      <w:pPr>
        <w:ind w:firstLineChars="200" w:firstLine="640"/>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一、一般公共预算拨款收入：指市财政当年拨付的资金。</w:t>
      </w:r>
    </w:p>
    <w:p w:rsidR="00F03BCE" w:rsidRDefault="00F03BCE">
      <w:pPr>
        <w:ind w:firstLineChars="200" w:firstLine="640"/>
        <w:jc w:val="left"/>
        <w:rPr>
          <w:rFonts w:ascii="??_GB2312" w:hAnsi="??_GB2312" w:cs="??_GB2312"/>
          <w:sz w:val="32"/>
          <w:szCs w:val="32"/>
        </w:rPr>
      </w:pPr>
    </w:p>
    <w:p w:rsidR="00F03BCE" w:rsidRDefault="00F03BCE">
      <w:pPr>
        <w:ind w:firstLineChars="200" w:firstLine="640"/>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二、基本支出：指为保障机构正常运转、完成日常工作任务而发生的人员支出和公用支出。</w:t>
      </w:r>
    </w:p>
    <w:p w:rsidR="00F03BCE" w:rsidRDefault="00F03BCE">
      <w:pPr>
        <w:ind w:firstLineChars="200" w:firstLine="640"/>
        <w:jc w:val="left"/>
        <w:rPr>
          <w:rFonts w:ascii="??_GB2312" w:hAnsi="??_GB2312" w:cs="??_GB2312"/>
          <w:sz w:val="32"/>
          <w:szCs w:val="32"/>
        </w:rPr>
      </w:pPr>
    </w:p>
    <w:p w:rsidR="00F03BCE" w:rsidRDefault="00F03BCE">
      <w:pPr>
        <w:ind w:firstLineChars="200" w:firstLine="640"/>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三、</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经费：纳入财政预决算管理的</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_GB2312" w:hAnsi="??_GB2312" w:cs="??_GB2312"/>
          <w:sz w:val="32"/>
          <w:szCs w:val="32"/>
        </w:rPr>
        <w:t xml:space="preserve"> </w:t>
      </w:r>
      <w:r>
        <w:rPr>
          <w:rFonts w:ascii="宋体" w:hAnsi="宋体" w:cs="宋体" w:hint="eastAsia"/>
          <w:sz w:val="32"/>
          <w:szCs w:val="32"/>
        </w:rPr>
        <w:t>（含车辆购置税）</w:t>
      </w:r>
      <w:r>
        <w:rPr>
          <w:rFonts w:ascii="??_GB2312" w:hAnsi="??_GB2312" w:cs="??_GB2312"/>
          <w:sz w:val="32"/>
          <w:szCs w:val="32"/>
        </w:rPr>
        <w:t xml:space="preserve"> </w:t>
      </w:r>
      <w:r>
        <w:rPr>
          <w:rFonts w:ascii="宋体" w:hAnsi="宋体" w:cs="宋体" w:hint="eastAsia"/>
          <w:sz w:val="32"/>
          <w:szCs w:val="32"/>
        </w:rPr>
        <w:t>及租用费、燃料费、维修费、过路过桥费、保险费、安全奖励费用等支出；公务接待费反映单位按规定开支的各类公务接待（含外宾接待）支出。</w:t>
      </w:r>
    </w:p>
    <w:p w:rsidR="00F03BCE" w:rsidRDefault="00F03BCE">
      <w:pPr>
        <w:ind w:firstLineChars="200" w:firstLine="640"/>
        <w:jc w:val="left"/>
        <w:rPr>
          <w:rFonts w:ascii="??_GB2312" w:hAnsi="??_GB2312" w:cs="??_GB2312"/>
          <w:sz w:val="32"/>
          <w:szCs w:val="32"/>
        </w:rPr>
      </w:pPr>
      <w:r>
        <w:rPr>
          <w:rFonts w:ascii="宋体" w:hAnsi="宋体" w:cs="宋体" w:hint="eastAsia"/>
          <w:sz w:val="32"/>
          <w:szCs w:val="32"/>
        </w:rPr>
        <w:t>四、机关运行经费：为保障行政单位（含参照公务员法管理的事业单位）运行用于购买货物和服务的各项资金，包括办公及差旅费、会议费、培训费、因公出国（境）费用、公务接待费、公务用车运行维护费以及其他费用。</w:t>
      </w:r>
    </w:p>
    <w:sectPr w:rsidR="00F03BCE" w:rsidSect="004D572D">
      <w:pgSz w:w="11906" w:h="16838"/>
      <w:pgMar w:top="1440" w:right="1803" w:bottom="1440" w:left="1803" w:header="851" w:footer="992" w:gutter="0"/>
      <w:cols w:space="0"/>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BCE" w:rsidRDefault="00F03BCE" w:rsidP="004D572D">
      <w:r>
        <w:separator/>
      </w:r>
    </w:p>
  </w:endnote>
  <w:endnote w:type="continuationSeparator" w:id="0">
    <w:p w:rsidR="00F03BCE" w:rsidRDefault="00F03BCE" w:rsidP="004D5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auto"/>
    <w:notTrueType/>
    <w:pitch w:val="default"/>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CE" w:rsidRDefault="00F03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CE" w:rsidRDefault="00F03BC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F03BCE" w:rsidRDefault="00F03BCE">
                <w:pPr>
                  <w:snapToGrid w:val="0"/>
                  <w:rPr>
                    <w:sz w:val="18"/>
                  </w:rPr>
                </w:pPr>
                <w:fldSimple w:instr=" PAGE  \* MERGEFORMAT ">
                  <w:r w:rsidRPr="001F3A89">
                    <w:rPr>
                      <w:noProof/>
                      <w:sz w:val="18"/>
                    </w:rPr>
                    <w:t>20</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CE" w:rsidRDefault="00F03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BCE" w:rsidRDefault="00F03BCE" w:rsidP="004D572D">
      <w:r>
        <w:separator/>
      </w:r>
    </w:p>
  </w:footnote>
  <w:footnote w:type="continuationSeparator" w:id="0">
    <w:p w:rsidR="00F03BCE" w:rsidRDefault="00F03BCE" w:rsidP="004D5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CE" w:rsidRDefault="00F03BCE">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CE" w:rsidRDefault="00F03BCE" w:rsidP="00313294">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CE" w:rsidRDefault="00F03BCE">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cumentProtection w:edit="forms" w:enforcement="0"/>
  <w:defaultTabStop w:val="420"/>
  <w:drawingGridVerticalSpacing w:val="16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2D"/>
    <w:rsid w:val="001F3A89"/>
    <w:rsid w:val="00313294"/>
    <w:rsid w:val="004D572D"/>
    <w:rsid w:val="00706ECA"/>
    <w:rsid w:val="008A673D"/>
    <w:rsid w:val="008D6A64"/>
    <w:rsid w:val="00A76E59"/>
    <w:rsid w:val="00AF5836"/>
    <w:rsid w:val="00C1734A"/>
    <w:rsid w:val="00E234CD"/>
    <w:rsid w:val="00E60933"/>
    <w:rsid w:val="00F03BCE"/>
    <w:rsid w:val="051815F3"/>
    <w:rsid w:val="07AB0647"/>
    <w:rsid w:val="0BF41C95"/>
    <w:rsid w:val="0C2F3FF6"/>
    <w:rsid w:val="0C490557"/>
    <w:rsid w:val="0D8065D0"/>
    <w:rsid w:val="0D8116D1"/>
    <w:rsid w:val="11B967E0"/>
    <w:rsid w:val="12274BBA"/>
    <w:rsid w:val="12726A64"/>
    <w:rsid w:val="13016A31"/>
    <w:rsid w:val="151763C1"/>
    <w:rsid w:val="15B32682"/>
    <w:rsid w:val="169A0B2D"/>
    <w:rsid w:val="18DD0A25"/>
    <w:rsid w:val="1A313A5E"/>
    <w:rsid w:val="1A636868"/>
    <w:rsid w:val="1C0E55B0"/>
    <w:rsid w:val="1FB22844"/>
    <w:rsid w:val="208401E9"/>
    <w:rsid w:val="20EE6A13"/>
    <w:rsid w:val="23044F1F"/>
    <w:rsid w:val="25456988"/>
    <w:rsid w:val="27D15B1F"/>
    <w:rsid w:val="29050BE1"/>
    <w:rsid w:val="29A075D3"/>
    <w:rsid w:val="29C42483"/>
    <w:rsid w:val="2A9E4469"/>
    <w:rsid w:val="2C551F46"/>
    <w:rsid w:val="2CCE1F25"/>
    <w:rsid w:val="30BF5674"/>
    <w:rsid w:val="31F17A04"/>
    <w:rsid w:val="332D78CF"/>
    <w:rsid w:val="34E40C32"/>
    <w:rsid w:val="35C040E9"/>
    <w:rsid w:val="36E602DD"/>
    <w:rsid w:val="391259F4"/>
    <w:rsid w:val="39A54BB0"/>
    <w:rsid w:val="3A063BC5"/>
    <w:rsid w:val="3BF33628"/>
    <w:rsid w:val="41E655DE"/>
    <w:rsid w:val="427D26EF"/>
    <w:rsid w:val="42A02A41"/>
    <w:rsid w:val="42CC2AAB"/>
    <w:rsid w:val="42EC792F"/>
    <w:rsid w:val="431922E2"/>
    <w:rsid w:val="44920466"/>
    <w:rsid w:val="473D09EE"/>
    <w:rsid w:val="4955051A"/>
    <w:rsid w:val="4B1A1340"/>
    <w:rsid w:val="4C8115AE"/>
    <w:rsid w:val="4CC95496"/>
    <w:rsid w:val="4E174DFE"/>
    <w:rsid w:val="4FA91D89"/>
    <w:rsid w:val="50CB6A87"/>
    <w:rsid w:val="51901EEB"/>
    <w:rsid w:val="51B279B2"/>
    <w:rsid w:val="52C3493F"/>
    <w:rsid w:val="53D455CD"/>
    <w:rsid w:val="54B83618"/>
    <w:rsid w:val="56753702"/>
    <w:rsid w:val="56E930F8"/>
    <w:rsid w:val="576F3997"/>
    <w:rsid w:val="5AFB1B2F"/>
    <w:rsid w:val="5B2C2476"/>
    <w:rsid w:val="5BC9702F"/>
    <w:rsid w:val="5CB42F08"/>
    <w:rsid w:val="5F1C52D6"/>
    <w:rsid w:val="5FA6557E"/>
    <w:rsid w:val="5FFC5A3D"/>
    <w:rsid w:val="60B27ED0"/>
    <w:rsid w:val="60D71AAC"/>
    <w:rsid w:val="60E37A9B"/>
    <w:rsid w:val="62B9268C"/>
    <w:rsid w:val="62EF15DE"/>
    <w:rsid w:val="64CF2021"/>
    <w:rsid w:val="66D06120"/>
    <w:rsid w:val="67E767A8"/>
    <w:rsid w:val="6A0C6F60"/>
    <w:rsid w:val="6AD04045"/>
    <w:rsid w:val="6D9B07DA"/>
    <w:rsid w:val="70B55523"/>
    <w:rsid w:val="728E799E"/>
    <w:rsid w:val="76DF7EBD"/>
    <w:rsid w:val="76F428F6"/>
    <w:rsid w:val="771E32D9"/>
    <w:rsid w:val="788A7749"/>
    <w:rsid w:val="78BD2A80"/>
    <w:rsid w:val="795E3F70"/>
    <w:rsid w:val="79A51DF4"/>
    <w:rsid w:val="7A0A3945"/>
    <w:rsid w:val="7A3D118F"/>
    <w:rsid w:val="7EB156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D572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572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4D57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character" w:customStyle="1" w:styleId="font41">
    <w:name w:val="font41"/>
    <w:basedOn w:val="DefaultParagraphFont"/>
    <w:uiPriority w:val="99"/>
    <w:rsid w:val="004D572D"/>
    <w:rPr>
      <w:rFonts w:ascii="仿宋" w:eastAsia="仿宋" w:hAnsi="仿宋" w:cs="仿宋"/>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20</Pages>
  <Words>1089</Words>
  <Characters>6208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USER</cp:lastModifiedBy>
  <cp:revision>6</cp:revision>
  <cp:lastPrinted>2018-02-09T07:39:00Z</cp:lastPrinted>
  <dcterms:created xsi:type="dcterms:W3CDTF">2014-10-29T12:08:00Z</dcterms:created>
  <dcterms:modified xsi:type="dcterms:W3CDTF">2018-04-04T02:05:00Z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