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罗定市粮食储备管理中心部门预算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罗定市粮食储备管理中心概况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罗定市粮食储备管理中心2016年部门预算表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罗定市粮食储备管理中心2016年情况说明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罗定市粮食储备管理中心概况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中心(包含军粮供应办公室)是全额预算拨款的事业单位（参照公务员管理），其主要的职责是贯彻执行国家粮食工作的各项方针、政策和法规，检查落实粮食工作的各项管理制度；负责全市粮食总量平衡，组织协调搞好全市粮食收购、储备计划的落实；负责军供粮油供应及应急、突发事件粮油供应工作；抓好储粮安全，负责检查指导搞好各级储备粮的安全保管，确保粮食数量真实、质量完好，保证国家急需时调得动、用得上等等工作。</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我中心部门预算为罗定市粮食储备管理中心本级预算。</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中心设有办公室、储备购销管理股、财会审计股、粮食市场监督管理股四个股室，编制人数36人，其中：事业编制25人（参照公务员管理），工勤人员11人。实有人数80人，其中：在职31人，离退休36人，其他人员（遗属）13人。</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tbl>
      <w:tblPr>
        <w:tblStyle w:val="5"/>
        <w:tblpPr w:leftFromText="180" w:rightFromText="180" w:vertAnchor="text" w:horzAnchor="page" w:tblpX="2140" w:tblpY="759"/>
        <w:tblOverlap w:val="never"/>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2535"/>
        <w:gridCol w:w="2160"/>
        <w:gridCol w:w="2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8" w:hRule="atLeast"/>
        </w:trPr>
        <w:tc>
          <w:tcPr>
            <w:tcW w:w="8540" w:type="dxa"/>
            <w:gridSpan w:val="4"/>
            <w:shd w:val="clear" w:color="auto" w:fill="FFFFFF"/>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atLeast"/>
        </w:trPr>
        <w:tc>
          <w:tcPr>
            <w:tcW w:w="854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3844"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罗定市粮食储备管理中心  </w:t>
            </w:r>
          </w:p>
        </w:tc>
        <w:tc>
          <w:tcPr>
            <w:tcW w:w="4696"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38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6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358</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 w:hRule="atLeast"/>
        </w:trPr>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358</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 w:hRule="atLeast"/>
        </w:trPr>
        <w:tc>
          <w:tcPr>
            <w:tcW w:w="8540"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jc w:val="left"/>
        <w:rPr>
          <w:rFonts w:hint="eastAsia" w:ascii="仿宋_GB2312" w:hAnsi="仿宋_GB2312" w:eastAsia="仿宋_GB2312" w:cs="仿宋_GB2312"/>
          <w:sz w:val="32"/>
          <w:szCs w:val="32"/>
          <w:highlight w:val="lightGray"/>
          <w:lang w:val="en-US" w:eastAsia="zh-CN"/>
        </w:rPr>
      </w:pPr>
    </w:p>
    <w:p>
      <w:pPr>
        <w:jc w:val="both"/>
        <w:rPr>
          <w:rFonts w:hint="eastAsia" w:ascii="楷体_GB2312" w:hAnsi="楷体_GB2312" w:eastAsia="楷体_GB2312" w:cs="楷体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both"/>
      </w:pPr>
    </w:p>
    <w:p>
      <w:pPr>
        <w:jc w:val="both"/>
        <w:rPr>
          <w:rFonts w:hint="eastAsia"/>
          <w:lang w:val="en-US" w:eastAsia="zh-CN"/>
        </w:rPr>
      </w:pPr>
    </w:p>
    <w:tbl>
      <w:tblPr>
        <w:tblStyle w:val="5"/>
        <w:tblW w:w="8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0"/>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08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08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298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0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一般公共预算拨款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基金预算拨款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教育收费</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其他财政收入拨款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事业单位经营收入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358</w:t>
            </w:r>
          </w:p>
        </w:tc>
      </w:tr>
    </w:tbl>
    <w:p>
      <w:pPr>
        <w:jc w:val="both"/>
      </w:pPr>
    </w:p>
    <w:p>
      <w:pPr>
        <w:jc w:val="both"/>
      </w:pPr>
    </w:p>
    <w:p>
      <w:pPr>
        <w:jc w:val="both"/>
      </w:pPr>
    </w:p>
    <w:p>
      <w:pPr>
        <w:jc w:val="both"/>
      </w:pPr>
    </w:p>
    <w:p>
      <w:pPr>
        <w:jc w:val="both"/>
      </w:pPr>
    </w:p>
    <w:p>
      <w:pPr>
        <w:jc w:val="both"/>
      </w:pPr>
    </w:p>
    <w:p>
      <w:pPr>
        <w:jc w:val="both"/>
      </w:pPr>
    </w:p>
    <w:p>
      <w:pPr>
        <w:jc w:val="both"/>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5"/>
        <w:tblW w:w="8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75"/>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259"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25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428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工资福利支出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一般商品和服务支出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对个人和家庭的补助</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其他资本性支出等</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日常运转类项目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政府购买服务类项目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科技研发类项目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基本建设类项目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补助企事业类项目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信息化运维类项目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专项业务类项目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因公出国（境）类项目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信息系统建设类项目</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 w:hRule="atLeast"/>
        </w:trPr>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358</w:t>
            </w:r>
          </w:p>
        </w:tc>
      </w:tr>
    </w:tbl>
    <w:p>
      <w:pPr>
        <w:jc w:val="both"/>
        <w:sectPr>
          <w:pgSz w:w="11906" w:h="16838"/>
          <w:pgMar w:top="1440" w:right="1800" w:bottom="1440" w:left="1800" w:header="851" w:footer="992" w:gutter="0"/>
          <w:pgNumType w:fmt="numberInDash"/>
          <w:cols w:space="425" w:num="1"/>
          <w:docGrid w:type="lines" w:linePitch="312" w:charSpace="0"/>
        </w:sectPr>
      </w:pPr>
    </w:p>
    <w:tbl>
      <w:tblPr>
        <w:tblStyle w:val="5"/>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84"/>
        <w:gridCol w:w="1715"/>
        <w:gridCol w:w="1856"/>
        <w:gridCol w:w="651"/>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9" w:hRule="atLeast"/>
        </w:trPr>
        <w:tc>
          <w:tcPr>
            <w:tcW w:w="8340"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trPr>
        <w:tc>
          <w:tcPr>
            <w:tcW w:w="83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399"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1856" w:type="dxa"/>
            <w:shd w:val="clear" w:color="auto" w:fill="auto"/>
            <w:vAlign w:val="bottom"/>
          </w:tcPr>
          <w:p>
            <w:pPr>
              <w:rPr>
                <w:rFonts w:hint="eastAsia" w:ascii="宋体" w:hAnsi="宋体" w:eastAsia="宋体" w:cs="宋体"/>
                <w:i w:val="0"/>
                <w:color w:val="000000"/>
                <w:sz w:val="20"/>
                <w:szCs w:val="20"/>
                <w:u w:val="none"/>
              </w:rPr>
            </w:pPr>
          </w:p>
        </w:tc>
        <w:tc>
          <w:tcPr>
            <w:tcW w:w="2085"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3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39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358</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358</w:t>
            </w:r>
          </w:p>
        </w:tc>
      </w:tr>
    </w:tbl>
    <w:p>
      <w:pPr>
        <w:jc w:val="both"/>
      </w:pPr>
    </w:p>
    <w:p>
      <w:pPr>
        <w:jc w:val="both"/>
      </w:pPr>
    </w:p>
    <w:tbl>
      <w:tblPr>
        <w:tblStyle w:val="5"/>
        <w:tblW w:w="8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57"/>
        <w:gridCol w:w="965"/>
        <w:gridCol w:w="1524"/>
        <w:gridCol w:w="2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 w:hRule="atLeast"/>
        </w:trPr>
        <w:tc>
          <w:tcPr>
            <w:tcW w:w="8480"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2" w:hRule="atLeast"/>
        </w:trPr>
        <w:tc>
          <w:tcPr>
            <w:tcW w:w="848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4022" w:type="dxa"/>
            <w:gridSpan w:val="2"/>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4458"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rPr>
        <w:tc>
          <w:tcPr>
            <w:tcW w:w="3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rPr>
        <w:tc>
          <w:tcPr>
            <w:tcW w:w="3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358</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[八]社会保障和就业支出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14</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    ]发展与改革事务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6"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    ]其他发展与改革事务支出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[二十一]粮油物资储备支出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344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344</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bl>
    <w:p>
      <w:pPr>
        <w:jc w:val="both"/>
      </w:pPr>
    </w:p>
    <w:p>
      <w:pPr>
        <w:jc w:val="both"/>
      </w:pPr>
    </w:p>
    <w:p>
      <w:pPr>
        <w:jc w:val="both"/>
      </w:pPr>
    </w:p>
    <w:p>
      <w:pPr>
        <w:jc w:val="both"/>
      </w:pPr>
    </w:p>
    <w:tbl>
      <w:tblPr>
        <w:tblStyle w:val="5"/>
        <w:tblW w:w="832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
        <w:gridCol w:w="3271"/>
        <w:gridCol w:w="258"/>
        <w:gridCol w:w="166"/>
        <w:gridCol w:w="2594"/>
        <w:gridCol w:w="345"/>
        <w:gridCol w:w="1346"/>
        <w:gridCol w:w="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14" w:type="dxa"/>
          <w:wAfter w:w="334" w:type="dxa"/>
          <w:trHeight w:val="192" w:hRule="atLeast"/>
        </w:trPr>
        <w:tc>
          <w:tcPr>
            <w:tcW w:w="3271" w:type="dxa"/>
            <w:shd w:val="clear" w:color="auto" w:fill="auto"/>
            <w:vAlign w:val="bottom"/>
          </w:tcPr>
          <w:p>
            <w:pPr>
              <w:rPr>
                <w:rFonts w:hint="eastAsia" w:ascii="宋体" w:hAnsi="宋体" w:eastAsia="宋体" w:cs="宋体"/>
                <w:i w:val="0"/>
                <w:color w:val="000000"/>
                <w:sz w:val="20"/>
                <w:szCs w:val="20"/>
                <w:u w:val="none"/>
              </w:rPr>
            </w:pPr>
          </w:p>
        </w:tc>
        <w:tc>
          <w:tcPr>
            <w:tcW w:w="4709"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519" w:hRule="atLeast"/>
        </w:trPr>
        <w:tc>
          <w:tcPr>
            <w:tcW w:w="7980"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37" w:hRule="atLeast"/>
        </w:trPr>
        <w:tc>
          <w:tcPr>
            <w:tcW w:w="3695"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2939" w:type="dxa"/>
            <w:gridSpan w:val="2"/>
            <w:shd w:val="clear" w:color="auto" w:fill="auto"/>
            <w:vAlign w:val="center"/>
          </w:tcPr>
          <w:p>
            <w:pPr>
              <w:jc w:val="left"/>
              <w:rPr>
                <w:rFonts w:hint="eastAsia" w:ascii="宋体" w:hAnsi="宋体" w:eastAsia="宋体" w:cs="宋体"/>
                <w:i w:val="0"/>
                <w:color w:val="000000"/>
                <w:sz w:val="20"/>
                <w:szCs w:val="20"/>
                <w:u w:val="none"/>
              </w:rPr>
            </w:pPr>
          </w:p>
        </w:tc>
        <w:tc>
          <w:tcPr>
            <w:tcW w:w="134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395" w:hRule="atLeas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政府预算支出经济分类</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部门预算支出经济分类</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2016年基本支出预算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7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outlineLvl w:val="9"/>
              <w:rPr>
                <w:rFonts w:hint="eastAsia" w:ascii="黑体" w:hAnsi="宋体" w:eastAsia="黑体" w:cs="黑体"/>
                <w:b/>
                <w:i w:val="0"/>
                <w:color w:val="000000"/>
                <w:sz w:val="18"/>
                <w:szCs w:val="18"/>
                <w:u w:val="none"/>
              </w:rPr>
            </w:pP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合计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黑体" w:hAnsi="宋体" w:eastAsia="黑体" w:cs="黑体"/>
                <w:b/>
                <w:i w:val="0"/>
                <w:color w:val="000000"/>
                <w:sz w:val="18"/>
                <w:szCs w:val="18"/>
                <w:u w:val="none"/>
                <w:lang w:val="en-US" w:eastAsia="zh-CN"/>
              </w:rPr>
            </w:pPr>
            <w:r>
              <w:rPr>
                <w:rFonts w:hint="eastAsia" w:ascii="黑体" w:hAnsi="宋体" w:eastAsia="黑体" w:cs="黑体"/>
                <w:b/>
                <w:i w:val="0"/>
                <w:color w:val="000000"/>
                <w:sz w:val="18"/>
                <w:szCs w:val="18"/>
                <w:u w:val="none"/>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[501]机关工资福利支出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[301]工资福利支出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[50101]工资奖金津补贴</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[30101]基本工资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[50101]工资奖金津补贴</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[30102]津贴补贴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[50101]工资奖金津补贴</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[30103]奖金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[50102]社会保障缴费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w:t>
            </w:r>
            <w:r>
              <w:rPr>
                <w:rStyle w:val="6"/>
                <w:sz w:val="18"/>
                <w:szCs w:val="18"/>
                <w:lang w:val="en-US" w:eastAsia="zh-CN" w:bidi="ar"/>
              </w:rPr>
              <w:t>12]其他社会保障缴费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[50103]住房公积金</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[30113]住房公积金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[50199]其他工资福利支出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[30106]伙食补助费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[502]机关商品和服务支出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[30201]办公费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[30202]印刷费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[30204]手续费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[30205]水费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[30206]电费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[30207]邮电费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[30209]物业管理费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[30211]差旅费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[30214]租赁费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[30228]工会经费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[30229]福利费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[50201]办公经费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[30239]其他交通费用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[50202]会议费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[30215]会议费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[50203]培训费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[30216]培训费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[50205]委托业务费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[30203]咨询费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[50205]委托业务费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[30226]劳务费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[50205]委托业务费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[30227]委托业务费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[50206]公务接待费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[30217]公务接待费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[50207]因公出国（境）费用</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[30212]因公出国（境）费用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[50208]公务用车运行维护费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[30231]公务用车运行维护费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[50209]维修（护）费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[30213]维修（护）费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[50299]其他商品和服务支出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[30299]其他商品和服务支出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[503]机关资本性支出（一）</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[310]资本性支出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[50306]设备购置</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[31002]办公设备购置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[505]对事业单位经常性补助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[301]工资福利支出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[30101]基本工资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[30102]津贴补贴</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[30103]奖金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[30107]绩效工资</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[30113]住房公积金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[50501]工资福利支出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[30199]其他工资福利支出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[505]对事业单位经常性补助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[302]商品和服务支出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[50502]商品和服务支出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[30201]办公费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[50502]商品和服务支出</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[30299]其他商品和服务支出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[509]对个人和家庭的补助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[303]对个人和家庭的补助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[30304]抚恤金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[30305]生活补助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0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[30307]医疗费补助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[50901]社会福利和救助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[30309]奖励金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[50905]离退休费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[30301]离休费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[50905]离退休费</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[30302]退休费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4" w:type="dxa"/>
          <w:wAfter w:w="334" w:type="dxa"/>
          <w:trHeight w:val="221" w:hRule="exact"/>
        </w:trPr>
        <w:tc>
          <w:tcPr>
            <w:tcW w:w="3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[50999]其他对个人和家庭的补助</w:t>
            </w:r>
          </w:p>
        </w:tc>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 xml:space="preserve">  [30399]其他对个人和家庭的补助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328" w:type="dxa"/>
            <w:gridSpan w:val="8"/>
            <w:tcBorders>
              <w:top w:val="nil"/>
              <w:left w:val="nil"/>
              <w:bottom w:val="nil"/>
              <w:right w:val="nil"/>
              <w:tl2br w:val="nil"/>
              <w:tr2bl w:val="nil"/>
            </w:tcBorders>
            <w:shd w:val="clear" w:color="auto" w:fill="auto"/>
            <w:vAlign w:val="top"/>
          </w:tcPr>
          <w:p>
            <w:pPr>
              <w:spacing w:beforeLines="0" w:afterLines="0"/>
              <w:jc w:val="right"/>
              <w:rPr>
                <w:rFonts w:hint="eastAsia" w:ascii="仿宋" w:hAnsi="仿宋" w:eastAsia="仿宋"/>
                <w:color w:val="000000"/>
                <w:sz w:val="24"/>
              </w:rPr>
            </w:pPr>
          </w:p>
          <w:p>
            <w:pPr>
              <w:spacing w:beforeLines="0" w:afterLines="0"/>
              <w:jc w:val="right"/>
              <w:rPr>
                <w:rFonts w:hint="eastAsia" w:ascii="仿宋" w:hAnsi="仿宋" w:eastAsia="仿宋"/>
                <w:color w:val="000000"/>
                <w:sz w:val="24"/>
              </w:rPr>
            </w:pPr>
            <w:r>
              <w:rPr>
                <w:rFonts w:hint="eastAsia" w:ascii="仿宋" w:hAnsi="仿宋" w:eastAsia="仿宋"/>
                <w:color w:val="000000"/>
                <w:sz w:val="24"/>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8328" w:type="dxa"/>
            <w:gridSpan w:val="8"/>
            <w:tcBorders>
              <w:top w:val="nil"/>
              <w:left w:val="nil"/>
              <w:bottom w:val="nil"/>
              <w:right w:val="nil"/>
              <w:tl2br w:val="nil"/>
              <w:tr2bl w:val="nil"/>
            </w:tcBorders>
            <w:shd w:val="clear" w:color="auto" w:fill="auto"/>
            <w:vAlign w:val="top"/>
          </w:tcPr>
          <w:p>
            <w:pPr>
              <w:spacing w:beforeLines="0" w:afterLines="0"/>
              <w:jc w:val="center"/>
              <w:rPr>
                <w:rFonts w:hint="eastAsia" w:ascii="宋体" w:hAnsi="宋体"/>
                <w:b/>
                <w:color w:val="000000"/>
                <w:sz w:val="32"/>
                <w:szCs w:val="32"/>
              </w:rPr>
            </w:pPr>
            <w:r>
              <w:rPr>
                <w:rFonts w:hint="eastAsia" w:ascii="宋体" w:hAnsi="宋体"/>
                <w:b/>
                <w:color w:val="000000"/>
                <w:sz w:val="32"/>
                <w:szCs w:val="32"/>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3543" w:type="dxa"/>
            <w:gridSpan w:val="3"/>
            <w:tcBorders>
              <w:top w:val="nil"/>
              <w:left w:val="nil"/>
              <w:bottom w:val="nil"/>
              <w:right w:val="nil"/>
              <w:tl2br w:val="nil"/>
              <w:tr2bl w:val="nil"/>
            </w:tcBorders>
            <w:shd w:val="clear" w:color="auto" w:fill="auto"/>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单位名称：罗定市粮食储备管理中心  </w:t>
            </w:r>
          </w:p>
        </w:tc>
        <w:tc>
          <w:tcPr>
            <w:tcW w:w="2760" w:type="dxa"/>
            <w:gridSpan w:val="2"/>
            <w:tcBorders>
              <w:top w:val="nil"/>
              <w:left w:val="nil"/>
              <w:bottom w:val="nil"/>
              <w:right w:val="nil"/>
              <w:tl2br w:val="nil"/>
              <w:tr2bl w:val="nil"/>
            </w:tcBorders>
            <w:shd w:val="clear" w:color="auto" w:fill="auto"/>
            <w:vAlign w:val="top"/>
          </w:tcPr>
          <w:p>
            <w:pPr>
              <w:spacing w:beforeLines="0" w:afterLines="0"/>
              <w:jc w:val="left"/>
              <w:rPr>
                <w:rFonts w:hint="eastAsia" w:ascii="宋体" w:hAnsi="宋体"/>
                <w:color w:val="000000"/>
                <w:sz w:val="20"/>
              </w:rPr>
            </w:pPr>
          </w:p>
        </w:tc>
        <w:tc>
          <w:tcPr>
            <w:tcW w:w="2025" w:type="dxa"/>
            <w:gridSpan w:val="3"/>
            <w:tcBorders>
              <w:top w:val="nil"/>
              <w:left w:val="nil"/>
              <w:bottom w:val="nil"/>
              <w:right w:val="nil"/>
              <w:tl2br w:val="nil"/>
              <w:tr2bl w:val="nil"/>
            </w:tcBorders>
            <w:shd w:val="clear" w:color="auto" w:fill="auto"/>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政府预算支出经济分类</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部门预算支出经济分类</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201</w:t>
            </w:r>
            <w:r>
              <w:rPr>
                <w:rFonts w:hint="eastAsia" w:ascii="黑体" w:hAnsi="黑体" w:eastAsia="黑体"/>
                <w:b/>
                <w:color w:val="000000"/>
                <w:sz w:val="16"/>
                <w:lang w:val="en-US" w:eastAsia="zh-CN"/>
              </w:rPr>
              <w:t>6</w:t>
            </w:r>
            <w:r>
              <w:rPr>
                <w:rFonts w:hint="eastAsia" w:ascii="黑体" w:hAnsi="黑体" w:eastAsia="黑体"/>
                <w:b/>
                <w:color w:val="000000"/>
                <w:sz w:val="16"/>
              </w:rPr>
              <w:t>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黑体" w:hAnsi="黑体" w:eastAsia="黑体"/>
                <w:b/>
                <w:color w:val="000000"/>
                <w:sz w:val="16"/>
              </w:rPr>
            </w:pPr>
            <w:r>
              <w:rPr>
                <w:rFonts w:hint="eastAsia" w:ascii="黑体" w:hAnsi="黑体" w:eastAsia="黑体"/>
                <w:b/>
                <w:color w:val="000000"/>
                <w:sz w:val="16"/>
              </w:rPr>
              <w:t>合计</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[501]机关工资福利支出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[301]工资福利支出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[50199]其他工资福利支出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[30106]伙食补助费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[50199]其他工资福利支出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[30199]其他工资福利支出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[502]机关商品和服务支出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[302]商品和服务支出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[30201]办公费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[30202]印刷费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[30204]手续费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[30205]水费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[30206]电费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[30207]邮电费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[30209]物业管理费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[30211]差旅费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[30214]租赁费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[50201]办公经费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[30239]其他交通费用</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[50202]会议费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[30215]会议费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[50203]培训费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[30216]培训费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[50205]委托业务费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[30203]咨询费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[50205]委托业务费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[30226]劳务费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[50206]公务接待费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[30217]公务接待费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[50208]公务用车运行维护费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[30231]公务用车运行维护费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[50209]维修（护）费</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[30213]维修（护）费</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[50299]其他商品和服务支出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[30299]其他商品和服务支出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[503]机关资本性支出（一）</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[310]资本性支出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[50301]房屋建筑物购建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[31001]房屋建筑物购置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[50303]公务用车购置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[31013]公务用车购置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[50306]设备购置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[31002]办公设备购置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[50306]设备购置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[31003]专用设备购置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[50306]设备购置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[31007]信息网络及软件购置更新</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[50307]大型修缮</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[31006]大型修缮</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[50399]其他资本性支出</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[31099]其他资本性支出</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[509]对事业单位经常性补助</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[303]对个人和家庭的补助</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[50901]社会福利和救助</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[30307]医疗费补助</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543"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[50999]其他对个人和家庭的补助</w:t>
            </w:r>
          </w:p>
        </w:tc>
        <w:tc>
          <w:tcPr>
            <w:tcW w:w="276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 w:hAnsi="仿宋" w:eastAsia="仿宋"/>
                <w:color w:val="000000"/>
                <w:sz w:val="16"/>
              </w:rPr>
            </w:pPr>
            <w:r>
              <w:rPr>
                <w:rFonts w:hint="eastAsia" w:ascii="仿宋" w:hAnsi="仿宋" w:eastAsia="仿宋"/>
                <w:color w:val="000000"/>
                <w:sz w:val="16"/>
              </w:rPr>
              <w:t xml:space="preserve">  [30399]其他对个人和家庭的补助</w:t>
            </w:r>
          </w:p>
        </w:tc>
        <w:tc>
          <w:tcPr>
            <w:tcW w:w="2025" w:type="dxa"/>
            <w:gridSpan w:val="3"/>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right"/>
              <w:textAlignment w:val="auto"/>
              <w:outlineLvl w:val="9"/>
              <w:rPr>
                <w:rFonts w:hint="eastAsia" w:ascii="黑体" w:hAnsi="黑体" w:eastAsia="黑体"/>
                <w:b/>
                <w:color w:val="000000"/>
                <w:sz w:val="16"/>
              </w:rPr>
            </w:pPr>
            <w:r>
              <w:rPr>
                <w:rFonts w:hint="eastAsia" w:ascii="黑体" w:hAnsi="黑体" w:eastAsia="黑体"/>
                <w:b/>
                <w:color w:val="000000"/>
                <w:sz w:val="16"/>
              </w:rPr>
              <w:t>0</w:t>
            </w:r>
          </w:p>
        </w:tc>
      </w:tr>
    </w:tbl>
    <w:p>
      <w:pPr>
        <w:jc w:val="both"/>
        <w:rPr>
          <w:rFonts w:hint="eastAsia" w:eastAsiaTheme="minorEastAsia"/>
          <w:sz w:val="18"/>
          <w:szCs w:val="18"/>
          <w:lang w:eastAsia="zh-CN"/>
        </w:rPr>
      </w:pPr>
      <w:r>
        <w:rPr>
          <w:rFonts w:hint="eastAsia"/>
          <w:sz w:val="18"/>
          <w:szCs w:val="18"/>
          <w:lang w:eastAsia="zh-CN"/>
        </w:rPr>
        <w:t>说明：此表无数。</w:t>
      </w:r>
    </w:p>
    <w:p>
      <w:pPr>
        <w:jc w:val="both"/>
      </w:pPr>
    </w:p>
    <w:p>
      <w:pPr>
        <w:jc w:val="both"/>
      </w:pPr>
    </w:p>
    <w:tbl>
      <w:tblPr>
        <w:tblStyle w:val="5"/>
        <w:tblW w:w="8244"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9"/>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749" w:type="dxa"/>
            <w:tcBorders>
              <w:top w:val="nil"/>
              <w:left w:val="nil"/>
              <w:bottom w:val="nil"/>
              <w:right w:val="nil"/>
              <w:tl2br w:val="nil"/>
              <w:tr2bl w:val="nil"/>
            </w:tcBorders>
            <w:vAlign w:val="top"/>
          </w:tcPr>
          <w:p>
            <w:pPr>
              <w:spacing w:beforeLines="0" w:afterLines="0"/>
              <w:jc w:val="right"/>
              <w:rPr>
                <w:rFonts w:hint="eastAsia" w:ascii="仿宋" w:hAnsi="仿宋" w:eastAsia="仿宋"/>
                <w:color w:val="000000"/>
                <w:sz w:val="24"/>
              </w:rPr>
            </w:pPr>
          </w:p>
        </w:tc>
        <w:tc>
          <w:tcPr>
            <w:tcW w:w="3495" w:type="dxa"/>
            <w:tcBorders>
              <w:top w:val="nil"/>
              <w:left w:val="nil"/>
              <w:bottom w:val="nil"/>
              <w:right w:val="nil"/>
              <w:tl2br w:val="nil"/>
              <w:tr2bl w:val="nil"/>
            </w:tcBorders>
            <w:vAlign w:val="top"/>
          </w:tcPr>
          <w:p>
            <w:pPr>
              <w:spacing w:beforeLines="0" w:afterLines="0"/>
              <w:jc w:val="right"/>
              <w:rPr>
                <w:rFonts w:hint="eastAsia" w:ascii="仿宋" w:hAnsi="仿宋" w:eastAsia="仿宋"/>
                <w:color w:val="000000"/>
                <w:sz w:val="24"/>
              </w:rPr>
            </w:pPr>
            <w:r>
              <w:rPr>
                <w:rFonts w:hint="eastAsia" w:ascii="仿宋" w:hAnsi="仿宋" w:eastAsia="仿宋"/>
                <w:color w:val="000000"/>
                <w:sz w:val="24"/>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8244" w:type="dxa"/>
            <w:gridSpan w:val="2"/>
            <w:tcBorders>
              <w:top w:val="nil"/>
              <w:left w:val="nil"/>
              <w:bottom w:val="nil"/>
              <w:right w:val="nil"/>
              <w:tl2br w:val="nil"/>
              <w:tr2bl w:val="nil"/>
            </w:tcBorders>
            <w:vAlign w:val="top"/>
          </w:tcPr>
          <w:p>
            <w:pPr>
              <w:spacing w:beforeLines="0" w:afterLines="0"/>
              <w:jc w:val="center"/>
              <w:rPr>
                <w:rFonts w:hint="eastAsia" w:ascii="黑体" w:hAnsi="黑体" w:eastAsia="黑体"/>
                <w:b/>
                <w:color w:val="000000"/>
                <w:sz w:val="32"/>
                <w:szCs w:val="32"/>
              </w:rPr>
            </w:pPr>
            <w:r>
              <w:rPr>
                <w:rFonts w:hint="eastAsia" w:ascii="黑体" w:hAnsi="黑体" w:eastAsia="黑体"/>
                <w:b/>
                <w:color w:val="000000"/>
                <w:sz w:val="32"/>
                <w:szCs w:val="32"/>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749" w:type="dxa"/>
            <w:tcBorders>
              <w:top w:val="nil"/>
              <w:left w:val="nil"/>
              <w:bottom w:val="single" w:color="auto" w:sz="6" w:space="0"/>
              <w:right w:val="nil"/>
              <w:tl2br w:val="nil"/>
              <w:tr2bl w:val="nil"/>
            </w:tcBorders>
            <w:vAlign w:val="top"/>
          </w:tcPr>
          <w:p>
            <w:pPr>
              <w:spacing w:beforeLines="0" w:afterLines="0"/>
              <w:jc w:val="left"/>
              <w:rPr>
                <w:rFonts w:hint="eastAsia" w:ascii="宋体" w:hAnsi="宋体"/>
                <w:color w:val="000000"/>
                <w:sz w:val="20"/>
              </w:rPr>
            </w:pPr>
            <w:r>
              <w:rPr>
                <w:rFonts w:hint="eastAsia" w:ascii="宋体" w:hAnsi="宋体"/>
                <w:color w:val="000000"/>
                <w:sz w:val="20"/>
              </w:rPr>
              <w:t xml:space="preserve">单位名称：罗定市粮食储备管理中心   </w:t>
            </w:r>
          </w:p>
        </w:tc>
        <w:tc>
          <w:tcPr>
            <w:tcW w:w="3495" w:type="dxa"/>
            <w:tcBorders>
              <w:top w:val="nil"/>
              <w:left w:val="nil"/>
              <w:bottom w:val="single" w:color="auto" w:sz="6" w:space="0"/>
              <w:right w:val="nil"/>
              <w:tl2br w:val="nil"/>
              <w:tr2bl w:val="nil"/>
            </w:tcBorders>
            <w:vAlign w:val="top"/>
          </w:tcPr>
          <w:p>
            <w:pPr>
              <w:spacing w:beforeLines="0" w:afterLines="0"/>
              <w:jc w:val="right"/>
              <w:rPr>
                <w:rFonts w:hint="eastAsia" w:ascii="宋体" w:hAnsi="宋体"/>
                <w:color w:val="000000"/>
                <w:sz w:val="20"/>
              </w:rPr>
            </w:pPr>
            <w:r>
              <w:rPr>
                <w:rFonts w:hint="eastAsia" w:ascii="宋体" w:hAnsi="宋体"/>
                <w:color w:val="00000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项目</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201</w:t>
            </w:r>
            <w:r>
              <w:rPr>
                <w:rFonts w:hint="eastAsia" w:ascii="宋体" w:hAnsi="宋体"/>
                <w:b/>
                <w:color w:val="000000"/>
                <w:sz w:val="22"/>
                <w:lang w:val="en-US" w:eastAsia="zh-CN"/>
              </w:rPr>
              <w:t>6</w:t>
            </w:r>
            <w:r>
              <w:rPr>
                <w:rFonts w:hint="eastAsia" w:ascii="宋体" w:hAnsi="宋体"/>
                <w:b/>
                <w:color w:val="000000"/>
                <w:sz w:val="22"/>
              </w:rPr>
              <w:t>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行政经费</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3</w:t>
            </w:r>
            <w:r>
              <w:rPr>
                <w:rFonts w:hint="eastAsia" w:ascii="宋体" w:hAnsi="宋体"/>
                <w:b/>
                <w:color w:val="000000"/>
                <w:sz w:val="22"/>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“三公”经费</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其中：（一）因公出国（境）支出</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（二）公务用车购置及运行维护支出</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1.公务用车购置</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2.公务用车运行维护费</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b/>
                <w:color w:val="000000"/>
                <w:sz w:val="22"/>
              </w:rPr>
            </w:pPr>
            <w:r>
              <w:rPr>
                <w:rFonts w:hint="eastAsia" w:ascii="宋体" w:hAnsi="宋体"/>
                <w:b/>
                <w:color w:val="000000"/>
                <w:sz w:val="22"/>
              </w:rPr>
              <w:t xml:space="preserve">     （三）公务接待费支出</w:t>
            </w: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2"/>
              </w:rPr>
            </w:pPr>
            <w:r>
              <w:rPr>
                <w:rFonts w:hint="eastAsia" w:ascii="宋体" w:hAnsi="宋体"/>
                <w:b/>
                <w:color w:val="00000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4749"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right"/>
              <w:rPr>
                <w:rFonts w:hint="eastAsia" w:ascii="宋体" w:hAnsi="宋体"/>
                <w:color w:val="000000"/>
                <w:sz w:val="24"/>
              </w:rPr>
            </w:pPr>
          </w:p>
        </w:tc>
        <w:tc>
          <w:tcPr>
            <w:tcW w:w="3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749" w:type="dxa"/>
            <w:tcBorders>
              <w:top w:val="single" w:color="auto" w:sz="6" w:space="0"/>
              <w:left w:val="nil"/>
              <w:bottom w:val="nil"/>
              <w:right w:val="nil"/>
              <w:tl2br w:val="nil"/>
              <w:tr2bl w:val="nil"/>
            </w:tcBorders>
            <w:vAlign w:val="top"/>
          </w:tcPr>
          <w:p>
            <w:pPr>
              <w:spacing w:beforeLines="0" w:afterLines="0"/>
              <w:jc w:val="left"/>
              <w:rPr>
                <w:rFonts w:hint="eastAsia" w:ascii="宋体" w:hAnsi="宋体"/>
                <w:color w:val="000000"/>
                <w:sz w:val="20"/>
              </w:rPr>
            </w:pPr>
            <w:r>
              <w:rPr>
                <w:rFonts w:hint="eastAsia" w:ascii="宋体" w:hAnsi="宋体"/>
                <w:color w:val="000000"/>
                <w:sz w:val="20"/>
              </w:rPr>
              <w:t>注：</w:t>
            </w:r>
          </w:p>
        </w:tc>
        <w:tc>
          <w:tcPr>
            <w:tcW w:w="3495" w:type="dxa"/>
            <w:tcBorders>
              <w:top w:val="single" w:color="auto" w:sz="6" w:space="0"/>
              <w:left w:val="nil"/>
              <w:bottom w:val="nil"/>
              <w:right w:val="nil"/>
              <w:tl2br w:val="nil"/>
              <w:tr2bl w:val="nil"/>
            </w:tcBorders>
            <w:vAlign w:val="top"/>
          </w:tcPr>
          <w:p>
            <w:pPr>
              <w:spacing w:beforeLines="0" w:afterLines="0"/>
              <w:jc w:val="left"/>
              <w:rPr>
                <w:rFonts w:hint="eastAsia" w:ascii="宋体" w:hAns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8244" w:type="dxa"/>
            <w:gridSpan w:val="2"/>
            <w:tcBorders>
              <w:top w:val="nil"/>
              <w:left w:val="nil"/>
              <w:bottom w:val="nil"/>
              <w:right w:val="nil"/>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8244" w:type="dxa"/>
            <w:gridSpan w:val="2"/>
            <w:tcBorders>
              <w:top w:val="nil"/>
              <w:left w:val="nil"/>
              <w:bottom w:val="nil"/>
              <w:right w:val="nil"/>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tbl>
      <w:tblPr>
        <w:tblStyle w:val="5"/>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69"/>
        <w:gridCol w:w="1533"/>
        <w:gridCol w:w="834"/>
        <w:gridCol w:w="909"/>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380"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38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2016年政府性基金预算支出情况表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02" w:type="dxa"/>
            <w:gridSpan w:val="2"/>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单位名称：罗定市粮食储备管理中心   </w:t>
            </w:r>
          </w:p>
        </w:tc>
        <w:tc>
          <w:tcPr>
            <w:tcW w:w="834"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744"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6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380" w:type="dxa"/>
            <w:gridSpan w:val="5"/>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说明：此表为空。</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注：1.如该部门无政府性基金安排的支出，则本表为空。同时按照财政部有关要求，以空表呈报省人代会审议。</w:t>
            </w:r>
          </w:p>
        </w:tc>
      </w:tr>
    </w:tbl>
    <w:p>
      <w:pPr>
        <w:jc w:val="both"/>
      </w:pPr>
    </w:p>
    <w:p>
      <w:pPr>
        <w:jc w:val="both"/>
      </w:pPr>
    </w:p>
    <w:p>
      <w:pPr>
        <w:jc w:val="both"/>
      </w:pPr>
    </w:p>
    <w:tbl>
      <w:tblPr>
        <w:tblStyle w:val="5"/>
        <w:tblW w:w="94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7"/>
        <w:gridCol w:w="1161"/>
        <w:gridCol w:w="1293"/>
        <w:gridCol w:w="823"/>
        <w:gridCol w:w="1278"/>
        <w:gridCol w:w="808"/>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 w:hRule="atLeast"/>
        </w:trPr>
        <w:tc>
          <w:tcPr>
            <w:tcW w:w="2287" w:type="dxa"/>
            <w:shd w:val="clear" w:color="auto" w:fill="auto"/>
            <w:vAlign w:val="bottom"/>
          </w:tcPr>
          <w:p>
            <w:pPr>
              <w:rPr>
                <w:rFonts w:hint="eastAsia" w:ascii="宋体" w:hAnsi="宋体" w:eastAsia="宋体" w:cs="宋体"/>
                <w:i w:val="0"/>
                <w:color w:val="000000"/>
                <w:sz w:val="20"/>
                <w:szCs w:val="20"/>
                <w:u w:val="none"/>
              </w:rPr>
            </w:pPr>
          </w:p>
        </w:tc>
        <w:tc>
          <w:tcPr>
            <w:tcW w:w="1161" w:type="dxa"/>
            <w:shd w:val="clear" w:color="auto" w:fill="auto"/>
            <w:vAlign w:val="bottom"/>
          </w:tcPr>
          <w:p>
            <w:pPr>
              <w:rPr>
                <w:rFonts w:hint="eastAsia" w:ascii="宋体" w:hAnsi="宋体" w:eastAsia="宋体" w:cs="宋体"/>
                <w:i w:val="0"/>
                <w:color w:val="000000"/>
                <w:sz w:val="20"/>
                <w:szCs w:val="20"/>
                <w:u w:val="none"/>
              </w:rPr>
            </w:pPr>
          </w:p>
        </w:tc>
        <w:tc>
          <w:tcPr>
            <w:tcW w:w="1293" w:type="dxa"/>
            <w:shd w:val="clear" w:color="auto" w:fill="auto"/>
            <w:vAlign w:val="bottom"/>
          </w:tcPr>
          <w:p>
            <w:pPr>
              <w:rPr>
                <w:rFonts w:hint="eastAsia" w:ascii="宋体" w:hAnsi="宋体" w:eastAsia="宋体" w:cs="宋体"/>
                <w:i w:val="0"/>
                <w:color w:val="000000"/>
                <w:sz w:val="20"/>
                <w:szCs w:val="20"/>
                <w:u w:val="none"/>
              </w:rPr>
            </w:pPr>
          </w:p>
        </w:tc>
        <w:tc>
          <w:tcPr>
            <w:tcW w:w="823" w:type="dxa"/>
            <w:shd w:val="clear" w:color="auto" w:fill="auto"/>
            <w:vAlign w:val="bottom"/>
          </w:tcPr>
          <w:p>
            <w:pPr>
              <w:rPr>
                <w:rFonts w:hint="eastAsia" w:ascii="宋体" w:hAnsi="宋体" w:eastAsia="宋体" w:cs="宋体"/>
                <w:i w:val="0"/>
                <w:color w:val="000000"/>
                <w:sz w:val="20"/>
                <w:szCs w:val="20"/>
                <w:u w:val="none"/>
              </w:rPr>
            </w:pPr>
          </w:p>
        </w:tc>
        <w:tc>
          <w:tcPr>
            <w:tcW w:w="1278" w:type="dxa"/>
            <w:shd w:val="clear" w:color="auto" w:fill="auto"/>
            <w:vAlign w:val="bottom"/>
          </w:tcPr>
          <w:p>
            <w:pPr>
              <w:rPr>
                <w:rFonts w:hint="eastAsia" w:ascii="宋体" w:hAnsi="宋体" w:eastAsia="宋体" w:cs="宋体"/>
                <w:i w:val="0"/>
                <w:color w:val="000000"/>
                <w:sz w:val="20"/>
                <w:szCs w:val="20"/>
                <w:u w:val="none"/>
              </w:rPr>
            </w:pPr>
          </w:p>
        </w:tc>
        <w:tc>
          <w:tcPr>
            <w:tcW w:w="808" w:type="dxa"/>
            <w:shd w:val="clear" w:color="auto" w:fill="auto"/>
            <w:vAlign w:val="bottom"/>
          </w:tcPr>
          <w:p>
            <w:pPr>
              <w:rPr>
                <w:rFonts w:hint="eastAsia" w:ascii="宋体" w:hAnsi="宋体" w:eastAsia="宋体" w:cs="宋体"/>
                <w:i w:val="0"/>
                <w:color w:val="000000"/>
                <w:sz w:val="20"/>
                <w:szCs w:val="20"/>
                <w:u w:val="none"/>
              </w:rPr>
            </w:pPr>
          </w:p>
        </w:tc>
        <w:tc>
          <w:tcPr>
            <w:tcW w:w="182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9473"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3448" w:type="dxa"/>
            <w:gridSpan w:val="2"/>
            <w:shd w:val="clear" w:color="auto" w:fill="auto"/>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单位名称：罗定市粮食储备管理中心</w:t>
            </w:r>
          </w:p>
        </w:tc>
        <w:tc>
          <w:tcPr>
            <w:tcW w:w="1293" w:type="dxa"/>
            <w:shd w:val="clear" w:color="auto" w:fill="auto"/>
            <w:vAlign w:val="bottom"/>
          </w:tcPr>
          <w:p>
            <w:pPr>
              <w:rPr>
                <w:rFonts w:hint="eastAsia" w:ascii="宋体" w:hAnsi="宋体" w:eastAsia="宋体" w:cs="宋体"/>
                <w:i w:val="0"/>
                <w:color w:val="000000"/>
                <w:sz w:val="24"/>
                <w:szCs w:val="24"/>
                <w:u w:val="none"/>
              </w:rPr>
            </w:pPr>
          </w:p>
        </w:tc>
        <w:tc>
          <w:tcPr>
            <w:tcW w:w="823" w:type="dxa"/>
            <w:shd w:val="clear" w:color="auto" w:fill="auto"/>
            <w:vAlign w:val="bottom"/>
          </w:tcPr>
          <w:p>
            <w:pPr>
              <w:rPr>
                <w:rFonts w:hint="eastAsia" w:ascii="宋体" w:hAnsi="宋体" w:eastAsia="宋体" w:cs="宋体"/>
                <w:i w:val="0"/>
                <w:color w:val="000000"/>
                <w:sz w:val="24"/>
                <w:szCs w:val="24"/>
                <w:u w:val="none"/>
              </w:rPr>
            </w:pPr>
          </w:p>
        </w:tc>
        <w:tc>
          <w:tcPr>
            <w:tcW w:w="1278" w:type="dxa"/>
            <w:shd w:val="clear" w:color="auto" w:fill="auto"/>
            <w:vAlign w:val="bottom"/>
          </w:tcPr>
          <w:p>
            <w:pPr>
              <w:rPr>
                <w:rFonts w:hint="eastAsia" w:ascii="宋体" w:hAnsi="宋体" w:eastAsia="宋体" w:cs="宋体"/>
                <w:i w:val="0"/>
                <w:color w:val="000000"/>
                <w:sz w:val="24"/>
                <w:szCs w:val="24"/>
                <w:u w:val="none"/>
              </w:rPr>
            </w:pPr>
          </w:p>
        </w:tc>
        <w:tc>
          <w:tcPr>
            <w:tcW w:w="808" w:type="dxa"/>
            <w:shd w:val="clear" w:color="auto" w:fill="auto"/>
            <w:vAlign w:val="bottom"/>
          </w:tcPr>
          <w:p>
            <w:pPr>
              <w:rPr>
                <w:rFonts w:hint="eastAsia" w:ascii="宋体" w:hAnsi="宋体" w:eastAsia="宋体" w:cs="宋体"/>
                <w:i w:val="0"/>
                <w:color w:val="000000"/>
                <w:sz w:val="24"/>
                <w:szCs w:val="24"/>
                <w:u w:val="none"/>
              </w:rPr>
            </w:pPr>
          </w:p>
        </w:tc>
        <w:tc>
          <w:tcPr>
            <w:tcW w:w="182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3" w:hRule="atLeast"/>
        </w:trPr>
        <w:tc>
          <w:tcPr>
            <w:tcW w:w="2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支出项目类别（资金使用单位）</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总计</w:t>
            </w:r>
          </w:p>
        </w:tc>
        <w:tc>
          <w:tcPr>
            <w:tcW w:w="3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财政拨款</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财政专户拨款</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1"/>
                <w:szCs w:val="21"/>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一般公共预算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政府性基金预算</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罗定市粮食储备管理中心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工资福利性支出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商品和服务支出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对个人和家庭补助</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bl>
    <w:p>
      <w:pPr>
        <w:jc w:val="both"/>
      </w:pPr>
    </w:p>
    <w:p>
      <w:pPr>
        <w:jc w:val="both"/>
      </w:pPr>
    </w:p>
    <w:p>
      <w:pPr>
        <w:jc w:val="both"/>
      </w:pPr>
    </w:p>
    <w:tbl>
      <w:tblPr>
        <w:tblStyle w:val="5"/>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96"/>
        <w:gridCol w:w="1034"/>
        <w:gridCol w:w="765"/>
        <w:gridCol w:w="766"/>
        <w:gridCol w:w="766"/>
        <w:gridCol w:w="831"/>
        <w:gridCol w:w="766"/>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4" w:hRule="atLeast"/>
        </w:trPr>
        <w:tc>
          <w:tcPr>
            <w:tcW w:w="2296" w:type="dxa"/>
            <w:shd w:val="clear" w:color="auto" w:fill="auto"/>
            <w:vAlign w:val="bottom"/>
          </w:tcPr>
          <w:p>
            <w:pPr>
              <w:rPr>
                <w:rFonts w:hint="eastAsia" w:ascii="宋体" w:hAnsi="宋体" w:eastAsia="宋体" w:cs="宋体"/>
                <w:i w:val="0"/>
                <w:color w:val="000000"/>
                <w:sz w:val="20"/>
                <w:szCs w:val="20"/>
                <w:u w:val="none"/>
              </w:rPr>
            </w:pPr>
          </w:p>
        </w:tc>
        <w:tc>
          <w:tcPr>
            <w:tcW w:w="1034" w:type="dxa"/>
            <w:shd w:val="clear" w:color="auto" w:fill="auto"/>
            <w:vAlign w:val="bottom"/>
          </w:tcPr>
          <w:p>
            <w:pPr>
              <w:rPr>
                <w:rFonts w:hint="eastAsia" w:ascii="宋体" w:hAnsi="宋体" w:eastAsia="宋体" w:cs="宋体"/>
                <w:i w:val="0"/>
                <w:color w:val="000000"/>
                <w:sz w:val="20"/>
                <w:szCs w:val="20"/>
                <w:u w:val="none"/>
              </w:rPr>
            </w:pPr>
          </w:p>
        </w:tc>
        <w:tc>
          <w:tcPr>
            <w:tcW w:w="765" w:type="dxa"/>
            <w:shd w:val="clear" w:color="auto" w:fill="auto"/>
            <w:vAlign w:val="bottom"/>
          </w:tcPr>
          <w:p>
            <w:pPr>
              <w:rPr>
                <w:rFonts w:hint="eastAsia" w:ascii="宋体" w:hAnsi="宋体" w:eastAsia="宋体" w:cs="宋体"/>
                <w:i w:val="0"/>
                <w:color w:val="000000"/>
                <w:sz w:val="20"/>
                <w:szCs w:val="20"/>
                <w:u w:val="none"/>
              </w:rPr>
            </w:pPr>
          </w:p>
        </w:tc>
        <w:tc>
          <w:tcPr>
            <w:tcW w:w="766" w:type="dxa"/>
            <w:shd w:val="clear" w:color="auto" w:fill="auto"/>
            <w:vAlign w:val="bottom"/>
          </w:tcPr>
          <w:p>
            <w:pPr>
              <w:rPr>
                <w:rFonts w:hint="eastAsia" w:ascii="宋体" w:hAnsi="宋体" w:eastAsia="宋体" w:cs="宋体"/>
                <w:i w:val="0"/>
                <w:color w:val="000000"/>
                <w:sz w:val="20"/>
                <w:szCs w:val="20"/>
                <w:u w:val="none"/>
              </w:rPr>
            </w:pPr>
          </w:p>
        </w:tc>
        <w:tc>
          <w:tcPr>
            <w:tcW w:w="766" w:type="dxa"/>
            <w:shd w:val="clear" w:color="auto" w:fill="auto"/>
            <w:vAlign w:val="bottom"/>
          </w:tcPr>
          <w:p>
            <w:pPr>
              <w:rPr>
                <w:rFonts w:hint="eastAsia" w:ascii="宋体" w:hAnsi="宋体" w:eastAsia="宋体" w:cs="宋体"/>
                <w:i w:val="0"/>
                <w:color w:val="000000"/>
                <w:sz w:val="20"/>
                <w:szCs w:val="20"/>
                <w:u w:val="none"/>
              </w:rPr>
            </w:pPr>
          </w:p>
        </w:tc>
        <w:tc>
          <w:tcPr>
            <w:tcW w:w="831" w:type="dxa"/>
            <w:shd w:val="clear" w:color="auto" w:fill="auto"/>
            <w:vAlign w:val="bottom"/>
          </w:tcPr>
          <w:p>
            <w:pPr>
              <w:rPr>
                <w:rFonts w:hint="eastAsia" w:ascii="宋体" w:hAnsi="宋体" w:eastAsia="宋体" w:cs="宋体"/>
                <w:i w:val="0"/>
                <w:color w:val="000000"/>
                <w:sz w:val="20"/>
                <w:szCs w:val="20"/>
                <w:u w:val="none"/>
              </w:rPr>
            </w:pPr>
          </w:p>
        </w:tc>
        <w:tc>
          <w:tcPr>
            <w:tcW w:w="766" w:type="dxa"/>
            <w:shd w:val="clear" w:color="auto" w:fill="auto"/>
            <w:vAlign w:val="bottom"/>
          </w:tcPr>
          <w:p>
            <w:pPr>
              <w:rPr>
                <w:rFonts w:hint="eastAsia" w:ascii="宋体" w:hAnsi="宋体" w:eastAsia="宋体" w:cs="宋体"/>
                <w:i w:val="0"/>
                <w:color w:val="000000"/>
                <w:sz w:val="20"/>
                <w:szCs w:val="20"/>
                <w:u w:val="none"/>
              </w:rPr>
            </w:pPr>
          </w:p>
        </w:tc>
        <w:tc>
          <w:tcPr>
            <w:tcW w:w="2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952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3330" w:type="dxa"/>
            <w:gridSpan w:val="2"/>
            <w:shd w:val="clear" w:color="auto" w:fill="auto"/>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单位名称：罗定市粮食储备管理中心</w:t>
            </w:r>
          </w:p>
        </w:tc>
        <w:tc>
          <w:tcPr>
            <w:tcW w:w="765" w:type="dxa"/>
            <w:shd w:val="clear" w:color="auto" w:fill="auto"/>
            <w:vAlign w:val="bottom"/>
          </w:tcPr>
          <w:p>
            <w:pPr>
              <w:rPr>
                <w:rFonts w:hint="eastAsia" w:ascii="宋体" w:hAnsi="宋体" w:eastAsia="宋体" w:cs="宋体"/>
                <w:i w:val="0"/>
                <w:color w:val="000000"/>
                <w:sz w:val="24"/>
                <w:szCs w:val="24"/>
                <w:u w:val="none"/>
              </w:rPr>
            </w:pPr>
          </w:p>
        </w:tc>
        <w:tc>
          <w:tcPr>
            <w:tcW w:w="766" w:type="dxa"/>
            <w:shd w:val="clear" w:color="auto" w:fill="auto"/>
            <w:vAlign w:val="bottom"/>
          </w:tcPr>
          <w:p>
            <w:pPr>
              <w:rPr>
                <w:rFonts w:hint="eastAsia" w:ascii="宋体" w:hAnsi="宋体" w:eastAsia="宋体" w:cs="宋体"/>
                <w:i w:val="0"/>
                <w:color w:val="000000"/>
                <w:sz w:val="24"/>
                <w:szCs w:val="24"/>
                <w:u w:val="none"/>
              </w:rPr>
            </w:pPr>
          </w:p>
        </w:tc>
        <w:tc>
          <w:tcPr>
            <w:tcW w:w="766" w:type="dxa"/>
            <w:shd w:val="clear" w:color="auto" w:fill="auto"/>
            <w:vAlign w:val="bottom"/>
          </w:tcPr>
          <w:p>
            <w:pPr>
              <w:rPr>
                <w:rFonts w:hint="eastAsia" w:ascii="宋体" w:hAnsi="宋体" w:eastAsia="宋体" w:cs="宋体"/>
                <w:i w:val="0"/>
                <w:color w:val="000000"/>
                <w:sz w:val="24"/>
                <w:szCs w:val="24"/>
                <w:u w:val="none"/>
              </w:rPr>
            </w:pPr>
          </w:p>
        </w:tc>
        <w:tc>
          <w:tcPr>
            <w:tcW w:w="831" w:type="dxa"/>
            <w:shd w:val="clear" w:color="auto" w:fill="auto"/>
            <w:vAlign w:val="bottom"/>
          </w:tcPr>
          <w:p>
            <w:pPr>
              <w:rPr>
                <w:rFonts w:hint="eastAsia" w:ascii="宋体" w:hAnsi="宋体" w:eastAsia="宋体" w:cs="宋体"/>
                <w:i w:val="0"/>
                <w:color w:val="000000"/>
                <w:sz w:val="24"/>
                <w:szCs w:val="24"/>
                <w:u w:val="none"/>
              </w:rPr>
            </w:pPr>
          </w:p>
        </w:tc>
        <w:tc>
          <w:tcPr>
            <w:tcW w:w="766" w:type="dxa"/>
            <w:shd w:val="clear" w:color="auto" w:fill="auto"/>
            <w:vAlign w:val="bottom"/>
          </w:tcPr>
          <w:p>
            <w:pPr>
              <w:rPr>
                <w:rFonts w:hint="eastAsia" w:ascii="宋体" w:hAnsi="宋体" w:eastAsia="宋体" w:cs="宋体"/>
                <w:i w:val="0"/>
                <w:color w:val="000000"/>
                <w:sz w:val="24"/>
                <w:szCs w:val="24"/>
                <w:u w:val="none"/>
              </w:rPr>
            </w:pPr>
          </w:p>
        </w:tc>
        <w:tc>
          <w:tcPr>
            <w:tcW w:w="22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trPr>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罗定市粮食储备管理中心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exact"/>
        </w:trPr>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rPr>
          <w:rFonts w:hint="eastAsia" w:eastAsiaTheme="minorEastAsia"/>
          <w:lang w:eastAsia="zh-CN"/>
        </w:rPr>
      </w:pPr>
      <w:r>
        <w:rPr>
          <w:rFonts w:hint="eastAsia"/>
          <w:lang w:eastAsia="zh-CN"/>
        </w:rPr>
        <w:t>说明：此表无数。</w:t>
      </w: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2016年本部门收入预算358万元，比上年321万元增加37万元，增长11.5%，主要原因是物价上升，工资提高；支出预算358万元，比上年增加337万元，增长11.5%，主要原因是物价上升，工资提高。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2016年本部门“三公”经费预算安排8万元，与上年保持不变。其中：因公出国（境）费0万元，与上年保持不变；公务用车购置及运行费2万元，与上年保持不变；公务接待费6万元，与上年保持不变。</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95万元，比上年增加22万元，增加30%，主要原因是考虑到物价上涨快，各项开支增加。其中：办公费2.5万元，其他商品和服务支出75万元，公务接待费6万元，会议费4万元，差旅费2万元，邮电费1万元，电费2万元，水费0.5万元，公务用车运行维护2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2016年本部门政府采购安排0万元。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占有使用国有资产总体情况为：1444567元，分布构成情况为：办公楼1098568元和通用设备283299元，通用设备包括一般公务用车一辆，值款251759元，其他固定资产分别为电脑、打印机、空调、电视等，值款94240元。主要实物</w:t>
      </w:r>
      <w:bookmarkStart w:id="0" w:name="_GoBack"/>
      <w:bookmarkEnd w:id="0"/>
      <w:r>
        <w:rPr>
          <w:rFonts w:hint="eastAsia" w:ascii="仿宋_GB2312" w:hAnsi="仿宋_GB2312" w:eastAsia="仿宋_GB2312" w:cs="仿宋_GB2312"/>
          <w:sz w:val="32"/>
          <w:szCs w:val="32"/>
          <w:lang w:val="en-US" w:eastAsia="zh-CN"/>
        </w:rPr>
        <w:t>资产数据情况为：1444567元，资产变动情况为：0元。</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2016年，本部门无推进预算绩效信息公开的有关工作情况。</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部门预算。是指政府部门依据国家有关法律、法规、政策及其履行职能需要，编制的反映政府各部门所有收入和支出情况的年度财政收入预算。部门预算由本部门及其所属各单位预算组成，由基层预算单位开始编制，逐级上报、审核、汇总，经财政部门审核，提交立法机关依法批准后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预算收入（原公共财政预算收入）。是按照财政部规定的统一科目和口径统计的收入，包括地方固定收入以及中央与地方共享收入中地方所得部分。地方各级财政总收入减去上划中央、省收入即为一般公共预算收入。</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性基金收入。是指各级人民政府及其所属部门根据法律、国家行政法规和中共中央、国务院有关文件的规定，为支持某项事业发展，按照国家规定程序批准，向公民、法人和其他组织收取或者以出让土地、发行彩票等其他方式筹集具有专项用途的资金所产生的收入。包括各种基金、资金、附加和专项收费收入。</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一般公共预算支出（原公共财政预算支出）。也即通俗所称财政支出，指政府对上级转移性收入、本级一般公共预算收入等有计划的分配和使用而形成的支出。</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政府性基金支出。是指政府用筹集的政府性基金收入安排的支出。</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国库集中收付制度。是指财政部门代表政府设置国库单一账户体系，所有的财政性资金均纳入国库单一账户体系收缴、支付、管理的制度。</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政府采购制度。是指各级国家机关、事业单位和团体组织，使用财政性资金采购依法制定的集中采购目录以内的或者采购限额标准以上的货物、工程和服务的行为</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“三公”经费。指公务接待费、因公出国（境）费用、公务用车购置及运行维护费。</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016A31"/>
    <w:rsid w:val="1B7F57B4"/>
    <w:rsid w:val="20EE6A13"/>
    <w:rsid w:val="26D377A7"/>
    <w:rsid w:val="31157AC2"/>
    <w:rsid w:val="32415967"/>
    <w:rsid w:val="33E129FF"/>
    <w:rsid w:val="36E602DD"/>
    <w:rsid w:val="50CB6A87"/>
    <w:rsid w:val="514F6334"/>
    <w:rsid w:val="5CF7352D"/>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2018-04-02T02:26:05Z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