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D5" w:rsidRDefault="00BA45D5">
      <w:pPr>
        <w:rPr>
          <w:rFonts w:hint="eastAsia"/>
        </w:rPr>
      </w:pPr>
    </w:p>
    <w:p w:rsidR="004B1056" w:rsidRDefault="004B1056">
      <w:pPr>
        <w:rPr>
          <w:rFonts w:hint="eastAsia"/>
        </w:rPr>
      </w:pPr>
    </w:p>
    <w:p w:rsidR="004B1056" w:rsidRDefault="004B1056">
      <w:pPr>
        <w:rPr>
          <w:rFonts w:hint="eastAsia"/>
        </w:rPr>
      </w:pPr>
    </w:p>
    <w:p w:rsidR="004B1056" w:rsidRDefault="004B1056">
      <w:pPr>
        <w:rPr>
          <w:rFonts w:hint="eastAsia"/>
        </w:rPr>
      </w:pPr>
    </w:p>
    <w:p w:rsidR="004B1056" w:rsidRDefault="004B1056">
      <w:pPr>
        <w:rPr>
          <w:rFonts w:hint="eastAsia"/>
        </w:rPr>
      </w:pPr>
    </w:p>
    <w:p w:rsidR="004B1056" w:rsidRDefault="004B1056">
      <w:pPr>
        <w:rPr>
          <w:rFonts w:hint="eastAsia"/>
        </w:rPr>
      </w:pPr>
    </w:p>
    <w:p w:rsidR="004B1056" w:rsidRDefault="004B1056" w:rsidP="004B1056">
      <w:pPr>
        <w:jc w:val="center"/>
        <w:rPr>
          <w:rFonts w:hint="eastAsia"/>
          <w:b/>
          <w:sz w:val="36"/>
          <w:szCs w:val="36"/>
        </w:rPr>
      </w:pPr>
      <w:r w:rsidRPr="004B1056">
        <w:rPr>
          <w:rFonts w:hint="eastAsia"/>
          <w:b/>
          <w:sz w:val="36"/>
          <w:szCs w:val="36"/>
        </w:rPr>
        <w:t>罗定市</w:t>
      </w:r>
      <w:r w:rsidRPr="004B1056">
        <w:rPr>
          <w:rFonts w:hint="eastAsia"/>
          <w:b/>
          <w:sz w:val="36"/>
          <w:szCs w:val="36"/>
        </w:rPr>
        <w:t>2015</w:t>
      </w:r>
      <w:r w:rsidRPr="004B1056">
        <w:rPr>
          <w:rFonts w:hint="eastAsia"/>
          <w:b/>
          <w:sz w:val="36"/>
          <w:szCs w:val="36"/>
        </w:rPr>
        <w:t>年转移支付执行情况说明</w:t>
      </w:r>
    </w:p>
    <w:p w:rsidR="004B1056" w:rsidRDefault="004B1056" w:rsidP="004B1056">
      <w:pPr>
        <w:rPr>
          <w:rFonts w:hint="eastAsia"/>
          <w:b/>
          <w:sz w:val="36"/>
          <w:szCs w:val="36"/>
        </w:rPr>
      </w:pPr>
    </w:p>
    <w:p w:rsidR="004B1056" w:rsidRDefault="004B1056" w:rsidP="004B1056">
      <w:pPr>
        <w:ind w:firstLineChars="150" w:firstLine="420"/>
        <w:rPr>
          <w:rFonts w:hint="eastAsia"/>
          <w:sz w:val="28"/>
          <w:szCs w:val="28"/>
        </w:rPr>
      </w:pPr>
      <w:r w:rsidRPr="004B1056">
        <w:rPr>
          <w:rFonts w:hint="eastAsia"/>
          <w:sz w:val="28"/>
          <w:szCs w:val="28"/>
        </w:rPr>
        <w:t>2015</w:t>
      </w:r>
      <w:r w:rsidRPr="004B1056">
        <w:rPr>
          <w:rFonts w:hint="eastAsia"/>
          <w:sz w:val="28"/>
          <w:szCs w:val="28"/>
        </w:rPr>
        <w:t>年</w:t>
      </w:r>
      <w:r w:rsidR="005E5AEF">
        <w:rPr>
          <w:rFonts w:hint="eastAsia"/>
          <w:sz w:val="28"/>
          <w:szCs w:val="28"/>
        </w:rPr>
        <w:t>一般公共预算收入</w:t>
      </w:r>
      <w:r w:rsidR="005E5AEF">
        <w:rPr>
          <w:rFonts w:hint="eastAsia"/>
          <w:sz w:val="28"/>
          <w:szCs w:val="28"/>
        </w:rPr>
        <w:t>114895</w:t>
      </w:r>
      <w:r w:rsidR="005E5AEF">
        <w:rPr>
          <w:rFonts w:hint="eastAsia"/>
          <w:sz w:val="28"/>
          <w:szCs w:val="28"/>
        </w:rPr>
        <w:t>万元，上级补助收入</w:t>
      </w:r>
      <w:r w:rsidR="005E5AEF">
        <w:rPr>
          <w:rFonts w:hint="eastAsia"/>
          <w:sz w:val="28"/>
          <w:szCs w:val="28"/>
        </w:rPr>
        <w:t>329096</w:t>
      </w:r>
      <w:r w:rsidR="005E5AEF">
        <w:rPr>
          <w:rFonts w:hint="eastAsia"/>
          <w:sz w:val="28"/>
          <w:szCs w:val="28"/>
        </w:rPr>
        <w:t>万元，其中：返还性收入</w:t>
      </w:r>
      <w:r w:rsidR="005E5AEF">
        <w:rPr>
          <w:rFonts w:hint="eastAsia"/>
          <w:sz w:val="28"/>
          <w:szCs w:val="28"/>
        </w:rPr>
        <w:t>8869</w:t>
      </w:r>
      <w:r w:rsidR="005E5AEF">
        <w:rPr>
          <w:rFonts w:hint="eastAsia"/>
          <w:sz w:val="28"/>
          <w:szCs w:val="28"/>
        </w:rPr>
        <w:t>万元，一般性转移支付收入</w:t>
      </w:r>
      <w:r w:rsidR="005E5AEF">
        <w:rPr>
          <w:rFonts w:hint="eastAsia"/>
          <w:sz w:val="28"/>
          <w:szCs w:val="28"/>
        </w:rPr>
        <w:t>198320</w:t>
      </w:r>
      <w:r w:rsidR="005E5AEF">
        <w:rPr>
          <w:rFonts w:hint="eastAsia"/>
          <w:sz w:val="28"/>
          <w:szCs w:val="28"/>
        </w:rPr>
        <w:t>万元，专项转移支付收入</w:t>
      </w:r>
      <w:r w:rsidR="005E5AEF">
        <w:rPr>
          <w:rFonts w:hint="eastAsia"/>
          <w:sz w:val="28"/>
          <w:szCs w:val="28"/>
        </w:rPr>
        <w:t>121907</w:t>
      </w:r>
      <w:r w:rsidR="005E5AEF">
        <w:rPr>
          <w:rFonts w:hint="eastAsia"/>
          <w:sz w:val="28"/>
          <w:szCs w:val="28"/>
        </w:rPr>
        <w:t>万元。债务转贷收入</w:t>
      </w:r>
      <w:r w:rsidR="005E5AEF">
        <w:rPr>
          <w:rFonts w:hint="eastAsia"/>
          <w:sz w:val="28"/>
          <w:szCs w:val="28"/>
        </w:rPr>
        <w:t>48583</w:t>
      </w:r>
      <w:r w:rsidR="005E5AEF">
        <w:rPr>
          <w:rFonts w:hint="eastAsia"/>
          <w:sz w:val="28"/>
          <w:szCs w:val="28"/>
        </w:rPr>
        <w:t>万元，上年结余收入</w:t>
      </w:r>
      <w:r w:rsidR="005E5AEF">
        <w:rPr>
          <w:rFonts w:hint="eastAsia"/>
          <w:sz w:val="28"/>
          <w:szCs w:val="28"/>
        </w:rPr>
        <w:t>383</w:t>
      </w:r>
      <w:r w:rsidR="005E5AEF">
        <w:rPr>
          <w:rFonts w:hint="eastAsia"/>
          <w:sz w:val="28"/>
          <w:szCs w:val="28"/>
        </w:rPr>
        <w:t>万元，调入资金</w:t>
      </w:r>
      <w:r w:rsidR="005E5AEF">
        <w:rPr>
          <w:rFonts w:hint="eastAsia"/>
          <w:sz w:val="28"/>
          <w:szCs w:val="28"/>
        </w:rPr>
        <w:t>3287</w:t>
      </w:r>
      <w:r w:rsidR="005E5AEF">
        <w:rPr>
          <w:rFonts w:hint="eastAsia"/>
          <w:sz w:val="28"/>
          <w:szCs w:val="28"/>
        </w:rPr>
        <w:t>万元。</w:t>
      </w:r>
    </w:p>
    <w:p w:rsidR="00AC23F9" w:rsidRPr="004B1056" w:rsidRDefault="00AC23F9" w:rsidP="004B1056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年一般公共预算支出</w:t>
      </w:r>
      <w:r>
        <w:rPr>
          <w:rFonts w:hint="eastAsia"/>
          <w:sz w:val="28"/>
          <w:szCs w:val="28"/>
        </w:rPr>
        <w:t>428492</w:t>
      </w:r>
      <w:r>
        <w:rPr>
          <w:rFonts w:hint="eastAsia"/>
          <w:sz w:val="28"/>
          <w:szCs w:val="28"/>
        </w:rPr>
        <w:t>万元，主要用于人员工资、维持正常运转，基础设施、教育、卫生、民生等方面。上解上级支出</w:t>
      </w:r>
      <w:r>
        <w:rPr>
          <w:rFonts w:hint="eastAsia"/>
          <w:sz w:val="28"/>
          <w:szCs w:val="28"/>
        </w:rPr>
        <w:t>2668</w:t>
      </w:r>
      <w:r>
        <w:rPr>
          <w:rFonts w:hint="eastAsia"/>
          <w:sz w:val="28"/>
          <w:szCs w:val="28"/>
        </w:rPr>
        <w:t>万元，债务还本支出</w:t>
      </w:r>
      <w:r>
        <w:rPr>
          <w:rFonts w:hint="eastAsia"/>
          <w:sz w:val="28"/>
          <w:szCs w:val="28"/>
        </w:rPr>
        <w:t>47348</w:t>
      </w:r>
      <w:r>
        <w:rPr>
          <w:rFonts w:hint="eastAsia"/>
          <w:sz w:val="28"/>
          <w:szCs w:val="28"/>
        </w:rPr>
        <w:t>万元。</w:t>
      </w:r>
    </w:p>
    <w:sectPr w:rsidR="00AC23F9" w:rsidRPr="004B1056" w:rsidSect="00BA45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1056"/>
    <w:rsid w:val="004B1056"/>
    <w:rsid w:val="005E5AEF"/>
    <w:rsid w:val="00AC23F9"/>
    <w:rsid w:val="00BA4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5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PCOS.CN</dc:creator>
  <cp:lastModifiedBy>PCOS.CN</cp:lastModifiedBy>
  <cp:revision>1</cp:revision>
  <dcterms:created xsi:type="dcterms:W3CDTF">2017-12-18T07:35:00Z</dcterms:created>
  <dcterms:modified xsi:type="dcterms:W3CDTF">2017-12-18T08:02:00Z</dcterms:modified>
</cp:coreProperties>
</file>